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6D" w:rsidRPr="00A376D3" w:rsidRDefault="000D12E3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A376D3">
        <w:rPr>
          <w:rFonts w:ascii="方正小标宋简体" w:eastAsia="方正小标宋简体" w:hAnsi="方正小标宋简体" w:cs="方正小标宋简体" w:hint="eastAsia"/>
          <w:sz w:val="44"/>
        </w:rPr>
        <w:t>德惠</w:t>
      </w:r>
      <w:r w:rsidRPr="00A376D3">
        <w:rPr>
          <w:rFonts w:ascii="方正小标宋简体" w:eastAsia="方正小标宋简体" w:hAnsi="方正小标宋简体" w:cs="方正小标宋简体"/>
          <w:sz w:val="44"/>
        </w:rPr>
        <w:t>市</w:t>
      </w:r>
      <w:r w:rsidRPr="00A376D3">
        <w:rPr>
          <w:rFonts w:ascii="方正小标宋简体" w:eastAsia="方正小标宋简体" w:hAnsi="方正小标宋简体" w:cs="方正小标宋简体" w:hint="eastAsia"/>
          <w:sz w:val="44"/>
        </w:rPr>
        <w:t>人民</w:t>
      </w:r>
      <w:r w:rsidRPr="00A376D3">
        <w:rPr>
          <w:rFonts w:ascii="方正小标宋简体" w:eastAsia="方正小标宋简体" w:hAnsi="方正小标宋简体" w:cs="方正小标宋简体"/>
          <w:sz w:val="44"/>
        </w:rPr>
        <w:t>法院</w:t>
      </w:r>
    </w:p>
    <w:p w:rsidR="0001076D" w:rsidRPr="00B36AE2" w:rsidRDefault="000D12E3" w:rsidP="00B36AE2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A376D3">
        <w:rPr>
          <w:rFonts w:ascii="方正小标宋简体" w:eastAsia="方正小标宋简体" w:hAnsi="方正小标宋简体" w:cs="方正小标宋简体"/>
          <w:sz w:val="44"/>
        </w:rPr>
        <w:t>1-</w:t>
      </w:r>
      <w:r w:rsidR="004D347D">
        <w:rPr>
          <w:rFonts w:ascii="方正小标宋简体" w:eastAsia="方正小标宋简体" w:hAnsi="方正小标宋简体" w:cs="方正小标宋简体" w:hint="eastAsia"/>
          <w:sz w:val="44"/>
        </w:rPr>
        <w:t>6</w:t>
      </w:r>
      <w:r w:rsidRPr="00A376D3">
        <w:rPr>
          <w:rFonts w:ascii="方正小标宋简体" w:eastAsia="方正小标宋简体" w:hAnsi="方正小标宋简体" w:cs="方正小标宋简体"/>
          <w:sz w:val="44"/>
        </w:rPr>
        <w:t>月</w:t>
      </w:r>
      <w:r w:rsidRPr="00A376D3">
        <w:rPr>
          <w:rFonts w:ascii="方正小标宋简体" w:eastAsia="方正小标宋简体" w:hAnsi="方正小标宋简体" w:cs="方正小标宋简体" w:hint="eastAsia"/>
          <w:sz w:val="44"/>
        </w:rPr>
        <w:t>份</w:t>
      </w:r>
      <w:r w:rsidRPr="00A376D3">
        <w:rPr>
          <w:rFonts w:ascii="方正小标宋简体" w:eastAsia="方正小标宋简体" w:hAnsi="方正小标宋简体" w:cs="方正小标宋简体"/>
          <w:sz w:val="44"/>
        </w:rPr>
        <w:t>审判运行态势分析报告</w:t>
      </w:r>
    </w:p>
    <w:p w:rsidR="00B36AE2" w:rsidRDefault="003C5E0D" w:rsidP="00B36AE2">
      <w:pPr>
        <w:ind w:firstLine="645"/>
        <w:rPr>
          <w:rFonts w:ascii="仿宋_GB2312" w:eastAsia="仿宋_GB2312"/>
          <w:sz w:val="32"/>
          <w:szCs w:val="32"/>
        </w:rPr>
      </w:pPr>
      <w:r w:rsidRPr="001731A9">
        <w:rPr>
          <w:rFonts w:ascii="仿宋" w:eastAsia="仿宋" w:hAnsi="仿宋" w:hint="eastAsia"/>
          <w:sz w:val="32"/>
          <w:szCs w:val="32"/>
        </w:rPr>
        <w:t>2021年上半年，</w:t>
      </w:r>
      <w:r w:rsidR="00B36AE2" w:rsidRPr="001731A9">
        <w:rPr>
          <w:rFonts w:ascii="仿宋_GB2312" w:eastAsia="仿宋_GB2312" w:hint="eastAsia"/>
          <w:sz w:val="32"/>
          <w:szCs w:val="32"/>
        </w:rPr>
        <w:t>根</w:t>
      </w:r>
      <w:r w:rsidR="00B36AE2">
        <w:rPr>
          <w:rFonts w:ascii="仿宋_GB2312" w:eastAsia="仿宋_GB2312" w:hint="eastAsia"/>
          <w:sz w:val="32"/>
          <w:szCs w:val="32"/>
        </w:rPr>
        <w:t>据省法院月调度六项质效指标综合排序，</w:t>
      </w:r>
      <w:r w:rsidR="00FF70C0">
        <w:rPr>
          <w:rFonts w:ascii="仿宋_GB2312" w:eastAsia="仿宋_GB2312" w:hint="eastAsia"/>
          <w:sz w:val="32"/>
          <w:szCs w:val="32"/>
        </w:rPr>
        <w:t>我</w:t>
      </w:r>
      <w:r w:rsidR="00B36AE2">
        <w:rPr>
          <w:rFonts w:ascii="仿宋_GB2312" w:eastAsia="仿宋_GB2312" w:hint="eastAsia"/>
          <w:sz w:val="32"/>
          <w:szCs w:val="32"/>
        </w:rPr>
        <w:t>院</w:t>
      </w:r>
      <w:r w:rsidR="00FF70C0">
        <w:rPr>
          <w:rFonts w:ascii="仿宋_GB2312" w:eastAsia="仿宋_GB2312" w:hint="eastAsia"/>
          <w:sz w:val="32"/>
          <w:szCs w:val="32"/>
        </w:rPr>
        <w:t>合计比率</w:t>
      </w:r>
      <w:r w:rsidR="00B36AE2">
        <w:rPr>
          <w:rFonts w:ascii="仿宋_GB2312" w:eastAsia="仿宋_GB2312" w:hint="eastAsia"/>
          <w:sz w:val="32"/>
          <w:szCs w:val="32"/>
        </w:rPr>
        <w:t>为</w:t>
      </w:r>
      <w:r w:rsidR="00FF70C0">
        <w:rPr>
          <w:rFonts w:ascii="仿宋_GB2312" w:eastAsia="仿宋_GB2312" w:hint="eastAsia"/>
          <w:sz w:val="32"/>
          <w:szCs w:val="32"/>
        </w:rPr>
        <w:t>88.40</w:t>
      </w:r>
      <w:r w:rsidR="00B36AE2">
        <w:rPr>
          <w:rFonts w:ascii="仿宋_GB2312" w:eastAsia="仿宋_GB2312" w:hint="eastAsia"/>
          <w:sz w:val="32"/>
          <w:szCs w:val="32"/>
        </w:rPr>
        <w:t>%，</w:t>
      </w:r>
      <w:r w:rsidR="001731A9">
        <w:rPr>
          <w:rFonts w:ascii="仿宋_GB2312" w:eastAsia="仿宋_GB2312" w:hint="eastAsia"/>
          <w:sz w:val="32"/>
          <w:szCs w:val="32"/>
        </w:rPr>
        <w:t>列</w:t>
      </w:r>
      <w:r w:rsidR="00FF70C0">
        <w:rPr>
          <w:rFonts w:ascii="仿宋_GB2312" w:eastAsia="仿宋_GB2312" w:hint="eastAsia"/>
          <w:sz w:val="32"/>
          <w:szCs w:val="32"/>
        </w:rPr>
        <w:t>全省第十六位，长春市第三位。我</w:t>
      </w:r>
      <w:r w:rsidR="00B36AE2">
        <w:rPr>
          <w:rFonts w:ascii="仿宋_GB2312" w:eastAsia="仿宋_GB2312" w:hint="eastAsia"/>
          <w:sz w:val="32"/>
          <w:szCs w:val="32"/>
        </w:rPr>
        <w:t>院结案率为</w:t>
      </w:r>
      <w:r w:rsidR="00FF70C0">
        <w:rPr>
          <w:rFonts w:ascii="仿宋_GB2312" w:eastAsia="仿宋_GB2312" w:hint="eastAsia"/>
          <w:sz w:val="32"/>
          <w:szCs w:val="32"/>
        </w:rPr>
        <w:t>87.93</w:t>
      </w:r>
      <w:r w:rsidR="00B36AE2">
        <w:rPr>
          <w:rFonts w:ascii="仿宋_GB2312" w:eastAsia="仿宋_GB2312" w:hint="eastAsia"/>
          <w:sz w:val="32"/>
          <w:szCs w:val="32"/>
        </w:rPr>
        <w:t>%</w:t>
      </w:r>
      <w:r w:rsidR="001731A9">
        <w:rPr>
          <w:rFonts w:ascii="仿宋_GB2312" w:eastAsia="仿宋_GB2312" w:hint="eastAsia"/>
          <w:sz w:val="32"/>
          <w:szCs w:val="32"/>
        </w:rPr>
        <w:t>，列全省中院</w:t>
      </w:r>
      <w:r w:rsidR="00B36AE2">
        <w:rPr>
          <w:rFonts w:ascii="仿宋_GB2312" w:eastAsia="仿宋_GB2312" w:hint="eastAsia"/>
          <w:sz w:val="32"/>
          <w:szCs w:val="32"/>
        </w:rPr>
        <w:t>第</w:t>
      </w:r>
      <w:r w:rsidR="001731A9">
        <w:rPr>
          <w:rFonts w:ascii="仿宋_GB2312" w:eastAsia="仿宋_GB2312" w:hint="eastAsia"/>
          <w:sz w:val="32"/>
          <w:szCs w:val="32"/>
        </w:rPr>
        <w:t>十四</w:t>
      </w:r>
      <w:r w:rsidR="00B36AE2">
        <w:rPr>
          <w:rFonts w:ascii="仿宋_GB2312" w:eastAsia="仿宋_GB2312" w:hint="eastAsia"/>
          <w:sz w:val="32"/>
          <w:szCs w:val="32"/>
        </w:rPr>
        <w:t>位，</w:t>
      </w:r>
      <w:r w:rsidR="001731A9">
        <w:rPr>
          <w:rFonts w:ascii="仿宋_GB2312" w:eastAsia="仿宋_GB2312" w:hint="eastAsia"/>
          <w:sz w:val="32"/>
          <w:szCs w:val="32"/>
        </w:rPr>
        <w:t>长春市第四位。</w:t>
      </w:r>
      <w:r w:rsidR="00B36AE2">
        <w:rPr>
          <w:rFonts w:ascii="仿宋_GB2312" w:eastAsia="仿宋_GB2312" w:hint="eastAsia"/>
          <w:sz w:val="32"/>
          <w:szCs w:val="32"/>
        </w:rPr>
        <w:t>审判质效综合比率为68.74%，列全省中院排位第三位。</w:t>
      </w:r>
    </w:p>
    <w:p w:rsidR="0001076D" w:rsidRPr="00F31100" w:rsidRDefault="00994BB5" w:rsidP="00994BB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31100">
        <w:rPr>
          <w:rFonts w:ascii="仿宋_GB2312" w:eastAsia="仿宋_GB2312" w:hAnsi="宋体" w:cs="宋体" w:hint="eastAsia"/>
          <w:sz w:val="32"/>
          <w:szCs w:val="32"/>
        </w:rPr>
        <w:t>现</w:t>
      </w:r>
      <w:r w:rsidR="00E06A22" w:rsidRPr="00F31100">
        <w:rPr>
          <w:rFonts w:ascii="仿宋_GB2312" w:eastAsia="仿宋_GB2312" w:hAnsi="宋体" w:cs="宋体" w:hint="eastAsia"/>
          <w:sz w:val="32"/>
          <w:szCs w:val="32"/>
        </w:rPr>
        <w:t>结合我院审判管理工作重点，</w:t>
      </w:r>
      <w:r w:rsidR="000D12E3" w:rsidRPr="00F31100">
        <w:rPr>
          <w:rFonts w:ascii="仿宋_GB2312" w:eastAsia="仿宋_GB2312" w:hAnsi="宋体" w:cs="宋体" w:hint="eastAsia"/>
          <w:sz w:val="32"/>
          <w:szCs w:val="32"/>
        </w:rPr>
        <w:t>将2020年1-</w:t>
      </w:r>
      <w:r w:rsidR="00F31100" w:rsidRPr="00F31100">
        <w:rPr>
          <w:rFonts w:ascii="仿宋_GB2312" w:eastAsia="仿宋_GB2312" w:hAnsi="宋体" w:cs="宋体" w:hint="eastAsia"/>
          <w:sz w:val="32"/>
          <w:szCs w:val="32"/>
        </w:rPr>
        <w:t>6</w:t>
      </w:r>
      <w:r w:rsidR="000D12E3" w:rsidRPr="00F31100">
        <w:rPr>
          <w:rFonts w:ascii="仿宋_GB2312" w:eastAsia="仿宋_GB2312" w:hAnsi="宋体" w:cs="宋体" w:hint="eastAsia"/>
          <w:sz w:val="32"/>
          <w:szCs w:val="32"/>
        </w:rPr>
        <w:t>月份全院审判运行态势报告分析如下</w:t>
      </w:r>
      <w:r w:rsidR="00B36AE2" w:rsidRPr="00F31100">
        <w:rPr>
          <w:rFonts w:ascii="仿宋_GB2312" w:eastAsia="仿宋_GB2312" w:hAnsi="宋体" w:cs="宋体" w:hint="eastAsia"/>
          <w:sz w:val="32"/>
          <w:szCs w:val="32"/>
        </w:rPr>
        <w:t>（</w:t>
      </w:r>
      <w:r w:rsidR="00B36AE2" w:rsidRPr="00F31100">
        <w:rPr>
          <w:rFonts w:ascii="仿宋_GB2312" w:eastAsia="仿宋_GB2312" w:hint="eastAsia"/>
          <w:sz w:val="32"/>
          <w:szCs w:val="32"/>
        </w:rPr>
        <w:t>审判执行数据的统计时间截至</w:t>
      </w:r>
      <w:r w:rsidR="00F31100" w:rsidRPr="00F31100">
        <w:rPr>
          <w:rFonts w:ascii="仿宋_GB2312" w:eastAsia="仿宋_GB2312" w:hint="eastAsia"/>
          <w:sz w:val="32"/>
          <w:szCs w:val="32"/>
        </w:rPr>
        <w:t>6</w:t>
      </w:r>
      <w:r w:rsidR="00B36AE2" w:rsidRPr="00F31100">
        <w:rPr>
          <w:rFonts w:ascii="仿宋_GB2312" w:eastAsia="仿宋_GB2312" w:hint="eastAsia"/>
          <w:sz w:val="32"/>
          <w:szCs w:val="32"/>
        </w:rPr>
        <w:t>月3</w:t>
      </w:r>
      <w:r w:rsidR="00F31100" w:rsidRPr="00F31100">
        <w:rPr>
          <w:rFonts w:ascii="仿宋_GB2312" w:eastAsia="仿宋_GB2312" w:hint="eastAsia"/>
          <w:sz w:val="32"/>
          <w:szCs w:val="32"/>
        </w:rPr>
        <w:t>0</w:t>
      </w:r>
      <w:r w:rsidR="00B36AE2" w:rsidRPr="00F31100">
        <w:rPr>
          <w:rFonts w:ascii="仿宋_GB2312" w:eastAsia="仿宋_GB2312" w:hint="eastAsia"/>
          <w:sz w:val="32"/>
          <w:szCs w:val="32"/>
        </w:rPr>
        <w:t>日</w:t>
      </w:r>
      <w:r w:rsidR="00B36AE2" w:rsidRPr="00F31100">
        <w:rPr>
          <w:rFonts w:ascii="仿宋_GB2312" w:eastAsia="仿宋_GB2312" w:hAnsi="宋体" w:cs="宋体" w:hint="eastAsia"/>
          <w:sz w:val="32"/>
          <w:szCs w:val="32"/>
        </w:rPr>
        <w:t>）</w:t>
      </w:r>
      <w:r w:rsidR="000D12E3" w:rsidRPr="00F31100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750E15" w:rsidRPr="00A376D3" w:rsidRDefault="00750E15" w:rsidP="00750E15">
      <w:pPr>
        <w:ind w:firstLine="630"/>
        <w:rPr>
          <w:rFonts w:ascii="黑体" w:eastAsia="黑体" w:hAnsi="黑体" w:cs="黑体"/>
          <w:b/>
          <w:sz w:val="32"/>
        </w:rPr>
      </w:pPr>
      <w:r w:rsidRPr="00A376D3">
        <w:rPr>
          <w:rFonts w:ascii="黑体" w:eastAsia="黑体" w:hAnsi="黑体" w:cs="黑体" w:hint="eastAsia"/>
          <w:b/>
          <w:sz w:val="32"/>
        </w:rPr>
        <w:t>一、我院审判执行工作总体情况</w:t>
      </w:r>
    </w:p>
    <w:p w:rsidR="003B3ECA" w:rsidRDefault="004D347D" w:rsidP="00750E1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诉讼案件</w:t>
      </w:r>
      <w:r w:rsidR="00750E15" w:rsidRPr="00A376D3">
        <w:rPr>
          <w:rFonts w:ascii="仿宋_GB2312" w:eastAsia="仿宋_GB2312" w:hint="eastAsia"/>
          <w:sz w:val="32"/>
          <w:szCs w:val="32"/>
        </w:rPr>
        <w:t>，旧存</w:t>
      </w:r>
      <w:r>
        <w:rPr>
          <w:rFonts w:ascii="仿宋_GB2312" w:eastAsia="仿宋_GB2312" w:hint="eastAsia"/>
          <w:sz w:val="32"/>
          <w:szCs w:val="32"/>
        </w:rPr>
        <w:t>106</w:t>
      </w:r>
      <w:r w:rsidR="00750E15" w:rsidRPr="00A376D3">
        <w:rPr>
          <w:rFonts w:ascii="仿宋_GB2312" w:eastAsia="仿宋_GB2312" w:hint="eastAsia"/>
          <w:sz w:val="32"/>
          <w:szCs w:val="32"/>
        </w:rPr>
        <w:t>件，同比减少</w:t>
      </w:r>
      <w:r>
        <w:rPr>
          <w:rFonts w:ascii="仿宋_GB2312" w:eastAsia="仿宋_GB2312" w:hint="eastAsia"/>
          <w:sz w:val="32"/>
          <w:szCs w:val="32"/>
        </w:rPr>
        <w:t>94</w:t>
      </w:r>
      <w:r w:rsidR="00750E15" w:rsidRPr="00A376D3">
        <w:rPr>
          <w:rFonts w:ascii="仿宋_GB2312" w:eastAsia="仿宋_GB2312" w:hint="eastAsia"/>
          <w:sz w:val="32"/>
          <w:szCs w:val="32"/>
        </w:rPr>
        <w:t>件，新收</w:t>
      </w:r>
      <w:r>
        <w:rPr>
          <w:rFonts w:ascii="仿宋_GB2312" w:eastAsia="仿宋_GB2312" w:hint="eastAsia"/>
          <w:sz w:val="32"/>
          <w:szCs w:val="32"/>
        </w:rPr>
        <w:t>3140</w:t>
      </w:r>
      <w:r w:rsidR="00750E15" w:rsidRPr="00A376D3">
        <w:rPr>
          <w:rFonts w:ascii="仿宋_GB2312" w:eastAsia="仿宋_GB2312" w:hint="eastAsia"/>
          <w:sz w:val="32"/>
          <w:szCs w:val="32"/>
        </w:rPr>
        <w:t>件，同比</w:t>
      </w:r>
      <w:r w:rsidR="000F429C" w:rsidRPr="00A376D3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578</w:t>
      </w:r>
      <w:r w:rsidR="00750E15" w:rsidRPr="00A376D3"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 w:hint="eastAsia"/>
          <w:sz w:val="32"/>
          <w:szCs w:val="32"/>
        </w:rPr>
        <w:t>共受理案件2762件，同比增加484件。</w:t>
      </w:r>
      <w:r w:rsidR="00750E15" w:rsidRPr="00A376D3">
        <w:rPr>
          <w:rFonts w:ascii="仿宋_GB2312" w:eastAsia="仿宋_GB2312" w:hint="eastAsia"/>
          <w:sz w:val="32"/>
          <w:szCs w:val="32"/>
        </w:rPr>
        <w:t>执行案件</w:t>
      </w:r>
      <w:r>
        <w:rPr>
          <w:rFonts w:ascii="仿宋_GB2312" w:eastAsia="仿宋_GB2312" w:hint="eastAsia"/>
          <w:sz w:val="32"/>
          <w:szCs w:val="32"/>
        </w:rPr>
        <w:t>，旧存33件，同比减少98件，新收2567</w:t>
      </w:r>
      <w:r w:rsidR="00750E15" w:rsidRPr="00A376D3">
        <w:rPr>
          <w:rFonts w:ascii="仿宋_GB2312" w:eastAsia="仿宋_GB2312" w:hint="eastAsia"/>
          <w:sz w:val="32"/>
          <w:szCs w:val="32"/>
        </w:rPr>
        <w:t>件，</w:t>
      </w:r>
      <w:r w:rsidR="003B3ECA">
        <w:rPr>
          <w:rFonts w:ascii="仿宋_GB2312" w:eastAsia="仿宋_GB2312" w:hint="eastAsia"/>
          <w:sz w:val="32"/>
          <w:szCs w:val="32"/>
        </w:rPr>
        <w:t>同比增加940件，共受理案件2600件，同比增加842件。</w:t>
      </w:r>
    </w:p>
    <w:p w:rsidR="00750E15" w:rsidRPr="00A376D3" w:rsidRDefault="00750E15" w:rsidP="00750E1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sz w:val="32"/>
          <w:szCs w:val="32"/>
        </w:rPr>
        <w:t>我院共受理案件</w:t>
      </w:r>
      <w:r w:rsidR="003B3ECA">
        <w:rPr>
          <w:rFonts w:ascii="仿宋_GB2312" w:eastAsia="仿宋_GB2312" w:hAnsi="仿宋_GB2312" w:cs="仿宋_GB2312" w:hint="eastAsia"/>
          <w:sz w:val="32"/>
          <w:szCs w:val="32"/>
        </w:rPr>
        <w:t>5846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件，结案</w:t>
      </w:r>
      <w:r w:rsidR="003B3ECA">
        <w:rPr>
          <w:rFonts w:ascii="仿宋_GB2312" w:eastAsia="仿宋_GB2312" w:hAnsi="宋体" w:cs="宋体" w:hint="eastAsia"/>
          <w:sz w:val="32"/>
          <w:szCs w:val="32"/>
        </w:rPr>
        <w:t>5141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件，结案率</w:t>
      </w:r>
      <w:r w:rsidR="003B3ECA">
        <w:rPr>
          <w:rFonts w:ascii="仿宋_GB2312" w:eastAsia="仿宋_GB2312" w:hAnsi="宋体" w:cs="宋体" w:hint="eastAsia"/>
          <w:sz w:val="32"/>
          <w:szCs w:val="32"/>
        </w:rPr>
        <w:t>87.94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%，</w:t>
      </w:r>
      <w:r w:rsidRPr="00A376D3">
        <w:rPr>
          <w:rFonts w:ascii="仿宋_GB2312" w:eastAsia="仿宋_GB2312" w:hint="eastAsia"/>
          <w:sz w:val="32"/>
          <w:szCs w:val="32"/>
        </w:rPr>
        <w:t>同比上升</w:t>
      </w:r>
      <w:r w:rsidR="003B3ECA">
        <w:rPr>
          <w:rFonts w:ascii="仿宋_GB2312" w:eastAsia="仿宋_GB2312" w:hint="eastAsia"/>
          <w:sz w:val="32"/>
          <w:szCs w:val="32"/>
        </w:rPr>
        <w:t>0.06</w:t>
      </w:r>
      <w:r w:rsidRPr="00A376D3">
        <w:rPr>
          <w:rFonts w:ascii="仿宋_GB2312" w:eastAsia="仿宋_GB2312" w:hint="eastAsia"/>
          <w:sz w:val="32"/>
          <w:szCs w:val="32"/>
        </w:rPr>
        <w:t>个百分点。</w:t>
      </w:r>
    </w:p>
    <w:p w:rsidR="00750E15" w:rsidRPr="003C5E0D" w:rsidRDefault="003C5E0D" w:rsidP="003C5E0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上半年年度质效评估结果汇总如下：1-2月，全省审判质效月度排名34位。1-3月，全省审判质效月度排名29位。1-4月，</w:t>
      </w:r>
      <w:r>
        <w:rPr>
          <w:rFonts w:ascii="仿宋" w:eastAsia="仿宋" w:hAnsi="仿宋" w:hint="eastAsia"/>
          <w:sz w:val="32"/>
          <w:szCs w:val="32"/>
        </w:rPr>
        <w:lastRenderedPageBreak/>
        <w:t>全省审判质效月度排名38位。1-5位，全省审判质效月度排名36位，1-6月，全省审判质效月度排名16位。1-4月，我院的月度排名有下滑趋势，主要原因在于一审服判息诉率大幅下降，主要原因在于省市院将一审服判息诉率计算方式变更为二审收案数/一审已结案件数。我院民事案件1-4月，从3月的二审收案29件升至191件。除此项指标外，其他指标稳步提升。1-6</w:t>
      </w:r>
      <w:r w:rsidRPr="003C5E0D">
        <w:rPr>
          <w:rFonts w:ascii="仿宋" w:eastAsia="仿宋" w:hAnsi="仿宋" w:hint="eastAsia"/>
          <w:sz w:val="32"/>
          <w:szCs w:val="32"/>
        </w:rPr>
        <w:t>月，</w:t>
      </w:r>
      <w:r w:rsidRPr="003C5E0D">
        <w:rPr>
          <w:rFonts w:ascii="仿宋_GB2312" w:eastAsia="仿宋_GB2312" w:hint="eastAsia"/>
          <w:sz w:val="32"/>
          <w:szCs w:val="32"/>
        </w:rPr>
        <w:t>根据省院发布的数据显示，我院审判七项数据总体排名16位。</w:t>
      </w:r>
    </w:p>
    <w:p w:rsidR="00750E15" w:rsidRPr="003B3ECA" w:rsidRDefault="00750E15" w:rsidP="003B3ECA">
      <w:pPr>
        <w:ind w:firstLine="630"/>
        <w:rPr>
          <w:rFonts w:ascii="楷体" w:eastAsia="楷体" w:hAnsi="楷体" w:cs="楷体"/>
          <w:b/>
          <w:bCs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>（一）结案率</w:t>
      </w:r>
    </w:p>
    <w:tbl>
      <w:tblPr>
        <w:tblW w:w="9600" w:type="dxa"/>
        <w:tblInd w:w="93" w:type="dxa"/>
        <w:tblLook w:val="04A0"/>
      </w:tblPr>
      <w:tblGrid>
        <w:gridCol w:w="9600"/>
      </w:tblGrid>
      <w:tr w:rsidR="00750E15" w:rsidRPr="00A376D3" w:rsidTr="00750E15">
        <w:trPr>
          <w:trHeight w:val="3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E15" w:rsidRPr="00A376D3" w:rsidRDefault="00750E15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  <w:p w:rsidR="00750E15" w:rsidRPr="00A376D3" w:rsidRDefault="00750E15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376D3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德惠市人民法院</w:t>
            </w:r>
            <w:r w:rsidRPr="00A376D3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各庭室</w:t>
            </w:r>
            <w:r w:rsidRPr="00A376D3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收结存统计</w:t>
            </w:r>
            <w:r w:rsidRPr="00A376D3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（结案率从高至低排序）</w:t>
            </w:r>
          </w:p>
        </w:tc>
      </w:tr>
      <w:tr w:rsidR="00750E15" w:rsidRPr="00A376D3" w:rsidTr="00C2088B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E15" w:rsidRPr="00A376D3" w:rsidRDefault="00750E15" w:rsidP="00F86DA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统计日期：</w:t>
            </w:r>
            <w:r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  <w:r w:rsidR="00F86DA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-01-01</w:t>
            </w:r>
            <w:r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到</w:t>
            </w:r>
            <w:r w:rsidR="002328D4"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  <w:r w:rsidR="00F86DA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2328D4"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="002328D4" w:rsidRPr="00A376D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  <w:r w:rsidRPr="00A376D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A376D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  <w:r w:rsidR="00BF74E3" w:rsidRPr="00A376D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C2088B" w:rsidRPr="00A376D3" w:rsidTr="00750E15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C2088B" w:rsidRPr="00A376D3" w:rsidRDefault="00C2088B" w:rsidP="00BF74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C2088B" w:rsidRPr="00A376D3" w:rsidRDefault="00F86DAE" w:rsidP="00BF74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86DAE">
              <w:rPr>
                <w:rFonts w:ascii="Arial" w:eastAsia="宋体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5810250" cy="2743200"/>
                  <wp:effectExtent l="19050" t="0" r="19050" b="0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F0927" w:rsidRPr="00A376D3" w:rsidRDefault="00FF0927" w:rsidP="00FF0927">
      <w:pPr>
        <w:widowControl/>
        <w:jc w:val="center"/>
        <w:rPr>
          <w:rFonts w:ascii="Arial" w:eastAsia="宋体" w:hAnsi="Arial" w:cs="Arial"/>
          <w:b/>
          <w:bCs/>
          <w:kern w:val="0"/>
          <w:sz w:val="24"/>
          <w:szCs w:val="24"/>
        </w:rPr>
      </w:pPr>
    </w:p>
    <w:p w:rsidR="003A0CB3" w:rsidRPr="00A376D3" w:rsidRDefault="00FF0927" w:rsidP="00750E15">
      <w:pPr>
        <w:pStyle w:val="Default"/>
        <w:rPr>
          <w:rFonts w:ascii="仿宋_GB2312" w:eastAsia="仿宋_GB2312" w:hAnsi="宋体" w:cs="宋体"/>
          <w:color w:val="auto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color w:val="auto"/>
          <w:kern w:val="2"/>
          <w:sz w:val="32"/>
          <w:szCs w:val="32"/>
        </w:rPr>
        <w:t xml:space="preserve">    </w:t>
      </w:r>
      <w:r w:rsidR="00750E15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如图表所示，立案庭、</w:t>
      </w:r>
      <w:r w:rsidR="00387CEC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松柏人民法庭</w:t>
      </w:r>
      <w:r w:rsidR="00C2088B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、</w:t>
      </w:r>
      <w:r w:rsidR="00387CEC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行政审判庭、大房身人民法庭、</w:t>
      </w:r>
      <w:r w:rsidR="0067241B">
        <w:rPr>
          <w:rFonts w:ascii="仿宋_GB2312" w:eastAsia="仿宋_GB2312" w:hAnsi="宋体" w:cs="宋体" w:hint="eastAsia"/>
          <w:color w:val="auto"/>
          <w:sz w:val="32"/>
          <w:szCs w:val="32"/>
        </w:rPr>
        <w:t>民事审判第一庭</w:t>
      </w:r>
      <w:r w:rsidR="00C2088B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、</w:t>
      </w:r>
      <w:r w:rsidR="0067241B">
        <w:rPr>
          <w:rFonts w:ascii="仿宋_GB2312" w:eastAsia="仿宋_GB2312" w:hAnsi="宋体" w:cs="宋体" w:hint="eastAsia"/>
          <w:color w:val="auto"/>
          <w:sz w:val="32"/>
          <w:szCs w:val="32"/>
        </w:rPr>
        <w:t>刑事审判庭、</w:t>
      </w:r>
      <w:r w:rsidR="00387CEC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米沙子</w:t>
      </w:r>
      <w:r w:rsidR="00750E15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人民法庭</w:t>
      </w:r>
      <w:r w:rsidR="0067241B">
        <w:rPr>
          <w:rFonts w:ascii="仿宋_GB2312" w:eastAsia="仿宋_GB2312" w:hAnsi="宋体" w:cs="宋体" w:hint="eastAsia"/>
          <w:color w:val="auto"/>
          <w:sz w:val="32"/>
          <w:szCs w:val="32"/>
        </w:rPr>
        <w:t>、</w:t>
      </w:r>
      <w:r w:rsidR="0067241B">
        <w:rPr>
          <w:rFonts w:ascii="仿宋_GB2312" w:eastAsia="仿宋_GB2312" w:hAnsi="宋体" w:cs="宋体" w:hint="eastAsia"/>
          <w:color w:val="auto"/>
          <w:sz w:val="32"/>
          <w:szCs w:val="32"/>
        </w:rPr>
        <w:lastRenderedPageBreak/>
        <w:t>达家沟人民法庭</w:t>
      </w:r>
      <w:r w:rsidR="00750E15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，以上</w:t>
      </w:r>
      <w:r w:rsidR="0067241B">
        <w:rPr>
          <w:rFonts w:ascii="仿宋_GB2312" w:eastAsia="仿宋_GB2312" w:hAnsi="宋体" w:cs="宋体" w:hint="eastAsia"/>
          <w:color w:val="auto"/>
          <w:sz w:val="32"/>
          <w:szCs w:val="32"/>
        </w:rPr>
        <w:t>审判</w:t>
      </w:r>
      <w:r w:rsidR="00750E15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庭室结案率均高于</w:t>
      </w:r>
      <w:r w:rsidR="0067241B">
        <w:rPr>
          <w:rFonts w:ascii="仿宋_GB2312" w:eastAsia="仿宋_GB2312" w:hAnsi="宋体" w:cs="宋体" w:hint="eastAsia"/>
          <w:color w:val="auto"/>
          <w:sz w:val="32"/>
          <w:szCs w:val="32"/>
        </w:rPr>
        <w:t>诉讼案件均值84.07%</w:t>
      </w:r>
      <w:r w:rsidR="00750E15" w:rsidRPr="00A376D3">
        <w:rPr>
          <w:rFonts w:ascii="仿宋_GB2312" w:eastAsia="仿宋_GB2312" w:hAnsi="宋体" w:cs="宋体" w:hint="eastAsia"/>
          <w:color w:val="auto"/>
          <w:sz w:val="32"/>
          <w:szCs w:val="32"/>
        </w:rPr>
        <w:t>。</w:t>
      </w:r>
      <w:r w:rsidR="003A0CB3">
        <w:rPr>
          <w:rFonts w:ascii="仿宋_GB2312" w:eastAsia="仿宋_GB2312" w:hAnsi="宋体" w:cs="宋体" w:hint="eastAsia"/>
          <w:color w:val="auto"/>
          <w:sz w:val="32"/>
          <w:szCs w:val="32"/>
        </w:rPr>
        <w:t xml:space="preserve"> </w:t>
      </w:r>
    </w:p>
    <w:p w:rsidR="00750E15" w:rsidRPr="00A376D3" w:rsidRDefault="00750E15" w:rsidP="00750E15">
      <w:pPr>
        <w:rPr>
          <w:rFonts w:ascii="楷体" w:eastAsia="楷体" w:hAnsi="楷体" w:cs="楷体"/>
          <w:bCs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Pr="00A376D3">
        <w:rPr>
          <w:rFonts w:ascii="楷体" w:eastAsia="楷体" w:hAnsi="楷体" w:cs="楷体" w:hint="eastAsia"/>
          <w:bCs/>
          <w:sz w:val="32"/>
          <w:szCs w:val="32"/>
        </w:rPr>
        <w:t>（二）一审案件服判息诉率</w:t>
      </w:r>
    </w:p>
    <w:p w:rsidR="00750E15" w:rsidRPr="00FE7CC8" w:rsidRDefault="00750E15" w:rsidP="00750E1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sz w:val="32"/>
          <w:szCs w:val="32"/>
        </w:rPr>
        <w:t>1-</w:t>
      </w:r>
      <w:r w:rsidR="00F31100">
        <w:rPr>
          <w:rFonts w:ascii="仿宋_GB2312" w:eastAsia="仿宋_GB2312" w:hAnsi="宋体" w:cs="宋体" w:hint="eastAsia"/>
          <w:sz w:val="32"/>
          <w:szCs w:val="32"/>
        </w:rPr>
        <w:t>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月，我院按照</w:t>
      </w:r>
      <w:r w:rsidR="00FE7CC8">
        <w:rPr>
          <w:rFonts w:ascii="仿宋_GB2312" w:eastAsia="仿宋_GB2312" w:hAnsi="宋体" w:cs="宋体" w:hint="eastAsia"/>
          <w:sz w:val="32"/>
          <w:szCs w:val="32"/>
        </w:rPr>
        <w:t>省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院统计区间，一审案件服判息诉率</w:t>
      </w:r>
      <w:r w:rsidR="00F31100">
        <w:rPr>
          <w:rFonts w:ascii="仿宋_GB2312" w:eastAsia="仿宋_GB2312" w:hAnsi="宋体" w:cs="宋体" w:hint="eastAsia"/>
          <w:sz w:val="32"/>
          <w:szCs w:val="32"/>
        </w:rPr>
        <w:t>89.21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%</w:t>
      </w:r>
      <w:r w:rsidR="00FE7CC8">
        <w:rPr>
          <w:rFonts w:ascii="仿宋_GB2312" w:eastAsia="仿宋_GB2312" w:hAnsi="宋体" w:cs="宋体" w:hint="eastAsia"/>
          <w:sz w:val="32"/>
          <w:szCs w:val="32"/>
        </w:rPr>
        <w:t>。列全省第四十位，二审收案数282件。</w:t>
      </w:r>
    </w:p>
    <w:p w:rsidR="00750E15" w:rsidRPr="00A376D3" w:rsidRDefault="00750E15" w:rsidP="00750E15">
      <w:pPr>
        <w:rPr>
          <w:rFonts w:ascii="楷体" w:eastAsia="楷体" w:hAnsi="楷体" w:cs="楷体"/>
          <w:bCs/>
          <w:sz w:val="32"/>
          <w:szCs w:val="32"/>
        </w:rPr>
      </w:pPr>
      <w:r w:rsidRPr="00A376D3">
        <w:rPr>
          <w:rFonts w:ascii="楷体" w:eastAsia="楷体" w:hAnsi="楷体" w:cs="楷体" w:hint="eastAsia"/>
          <w:sz w:val="32"/>
          <w:szCs w:val="32"/>
        </w:rPr>
        <w:t xml:space="preserve">   （三）一审上诉案件被改判、发回重审率</w:t>
      </w:r>
    </w:p>
    <w:p w:rsidR="001E7B3E" w:rsidRDefault="00750E15" w:rsidP="001E7B3E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sz w:val="32"/>
          <w:szCs w:val="32"/>
        </w:rPr>
        <w:t>1-</w:t>
      </w:r>
      <w:r w:rsidR="00765FB2">
        <w:rPr>
          <w:rFonts w:ascii="仿宋_GB2312" w:eastAsia="仿宋_GB2312" w:hAnsi="宋体" w:cs="宋体" w:hint="eastAsia"/>
          <w:sz w:val="32"/>
          <w:szCs w:val="32"/>
        </w:rPr>
        <w:t>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月，我院按照</w:t>
      </w:r>
      <w:r w:rsidR="00765FB2">
        <w:rPr>
          <w:rFonts w:ascii="仿宋_GB2312" w:eastAsia="仿宋_GB2312" w:hAnsi="宋体" w:cs="宋体" w:hint="eastAsia"/>
          <w:sz w:val="32"/>
          <w:szCs w:val="32"/>
        </w:rPr>
        <w:t>省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院统计区间，统计上诉被改判案件</w:t>
      </w:r>
      <w:r w:rsidR="00765FB2">
        <w:rPr>
          <w:rFonts w:ascii="仿宋_GB2312" w:eastAsia="仿宋_GB2312" w:hAnsi="宋体" w:cs="宋体" w:hint="eastAsia"/>
          <w:sz w:val="32"/>
          <w:szCs w:val="32"/>
        </w:rPr>
        <w:t>52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件，发回重审案件</w:t>
      </w:r>
      <w:r w:rsidR="00765FB2">
        <w:rPr>
          <w:rFonts w:ascii="仿宋_GB2312" w:eastAsia="仿宋_GB2312" w:hAnsi="宋体" w:cs="宋体" w:hint="eastAsia"/>
          <w:sz w:val="32"/>
          <w:szCs w:val="32"/>
        </w:rPr>
        <w:t>11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件，总计</w:t>
      </w:r>
      <w:r w:rsidR="00765FB2">
        <w:rPr>
          <w:rFonts w:ascii="仿宋_GB2312" w:eastAsia="仿宋_GB2312" w:hAnsi="宋体" w:cs="宋体" w:hint="eastAsia"/>
          <w:sz w:val="32"/>
          <w:szCs w:val="32"/>
        </w:rPr>
        <w:t>63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件。刑事审判庭</w:t>
      </w:r>
      <w:r w:rsidR="00765FB2">
        <w:rPr>
          <w:rFonts w:ascii="仿宋_GB2312" w:eastAsia="仿宋_GB2312" w:hAnsi="宋体" w:cs="宋体" w:hint="eastAsia"/>
          <w:sz w:val="32"/>
          <w:szCs w:val="32"/>
        </w:rPr>
        <w:t>4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件，行政庭</w:t>
      </w:r>
      <w:r w:rsidR="00765FB2">
        <w:rPr>
          <w:rFonts w:ascii="仿宋_GB2312" w:eastAsia="仿宋_GB2312" w:hAnsi="宋体" w:cs="宋体" w:hint="eastAsia"/>
          <w:sz w:val="32"/>
          <w:szCs w:val="32"/>
        </w:rPr>
        <w:t>1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件，民事审判一庭</w:t>
      </w:r>
      <w:r w:rsidR="002A0B2C" w:rsidRPr="00A376D3">
        <w:rPr>
          <w:rFonts w:ascii="仿宋_GB2312" w:eastAsia="仿宋_GB2312" w:hAnsi="宋体" w:cs="宋体" w:hint="eastAsia"/>
          <w:sz w:val="32"/>
          <w:szCs w:val="32"/>
        </w:rPr>
        <w:t>1</w:t>
      </w:r>
      <w:r w:rsidR="004A0DA2" w:rsidRPr="00A376D3">
        <w:rPr>
          <w:rFonts w:ascii="仿宋_GB2312" w:eastAsia="仿宋_GB2312" w:hAnsi="宋体" w:cs="宋体" w:hint="eastAsia"/>
          <w:sz w:val="32"/>
          <w:szCs w:val="32"/>
        </w:rPr>
        <w:t>7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件，民事审判二庭</w:t>
      </w:r>
      <w:r w:rsidR="004A0DA2" w:rsidRPr="00A376D3">
        <w:rPr>
          <w:rFonts w:ascii="仿宋_GB2312" w:eastAsia="仿宋_GB2312" w:hAnsi="宋体" w:cs="宋体" w:hint="eastAsia"/>
          <w:sz w:val="32"/>
          <w:szCs w:val="32"/>
        </w:rPr>
        <w:t>9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件，民事审判三庭</w:t>
      </w:r>
      <w:r w:rsidR="00765FB2">
        <w:rPr>
          <w:rFonts w:ascii="仿宋_GB2312" w:eastAsia="仿宋_GB2312" w:hAnsi="宋体" w:cs="宋体" w:hint="eastAsia"/>
          <w:sz w:val="32"/>
          <w:szCs w:val="32"/>
        </w:rPr>
        <w:t>7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件，开发区法庭</w:t>
      </w:r>
      <w:r w:rsidR="00765FB2">
        <w:rPr>
          <w:rFonts w:ascii="仿宋_GB2312" w:eastAsia="仿宋_GB2312" w:hAnsi="宋体" w:cs="宋体" w:hint="eastAsia"/>
          <w:sz w:val="32"/>
          <w:szCs w:val="32"/>
        </w:rPr>
        <w:t>10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件，达家沟法庭1件，大房身法庭</w:t>
      </w:r>
      <w:r w:rsidR="00765FB2">
        <w:rPr>
          <w:rFonts w:ascii="仿宋_GB2312" w:eastAsia="仿宋_GB2312" w:hAnsi="宋体" w:cs="宋体" w:hint="eastAsia"/>
          <w:sz w:val="32"/>
          <w:szCs w:val="32"/>
        </w:rPr>
        <w:t>2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件，米沙子法庭</w:t>
      </w:r>
      <w:r w:rsidR="004A0DA2" w:rsidRPr="00A376D3">
        <w:rPr>
          <w:rFonts w:ascii="仿宋_GB2312" w:eastAsia="仿宋_GB2312" w:hAnsi="宋体" w:cs="宋体" w:hint="eastAsia"/>
          <w:sz w:val="32"/>
          <w:szCs w:val="32"/>
        </w:rPr>
        <w:t>9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件。一审案件上诉案件被改判、发回重审率为</w:t>
      </w:r>
      <w:r w:rsidR="00765FB2">
        <w:rPr>
          <w:rFonts w:ascii="仿宋_GB2312" w:eastAsia="仿宋_GB2312" w:hAnsi="宋体" w:cs="宋体" w:hint="eastAsia"/>
          <w:sz w:val="32"/>
          <w:szCs w:val="32"/>
        </w:rPr>
        <w:t>99.37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%。</w:t>
      </w:r>
    </w:p>
    <w:p w:rsidR="00750E15" w:rsidRPr="00A376D3" w:rsidRDefault="001E7B3E" w:rsidP="001E7B3E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750E15" w:rsidRPr="00A376D3">
        <w:rPr>
          <w:rFonts w:ascii="楷体" w:eastAsia="楷体" w:hAnsi="楷体" w:cs="楷体" w:hint="eastAsia"/>
          <w:b/>
          <w:bCs/>
          <w:sz w:val="32"/>
          <w:szCs w:val="32"/>
        </w:rPr>
        <w:t>（四）旧存案件占比</w:t>
      </w:r>
    </w:p>
    <w:p w:rsidR="001E7B3E" w:rsidRDefault="00750E15" w:rsidP="00750E15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 xml:space="preserve">   1-</w:t>
      </w:r>
      <w:r w:rsidR="002A51E6">
        <w:rPr>
          <w:rFonts w:ascii="仿宋_GB2312" w:eastAsia="仿宋_GB2312" w:hAnsi="宋体" w:cs="宋体" w:hint="eastAsia"/>
          <w:sz w:val="32"/>
          <w:szCs w:val="32"/>
        </w:rPr>
        <w:t>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月份，我院整体旧存案件占比</w:t>
      </w:r>
      <w:r w:rsidR="00BC7422">
        <w:rPr>
          <w:rFonts w:ascii="仿宋_GB2312" w:eastAsia="仿宋_GB2312" w:hAnsi="宋体" w:cs="宋体" w:hint="eastAsia"/>
          <w:sz w:val="32"/>
          <w:szCs w:val="32"/>
        </w:rPr>
        <w:t>99.96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%。</w:t>
      </w:r>
    </w:p>
    <w:p w:rsidR="00750E15" w:rsidRPr="00A376D3" w:rsidRDefault="00750E15" w:rsidP="00750E1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 xml:space="preserve">   （五）一审案件简易程序适用率</w:t>
      </w:r>
    </w:p>
    <w:p w:rsidR="00750E15" w:rsidRDefault="00750E15" w:rsidP="00750E1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sz w:val="32"/>
          <w:szCs w:val="32"/>
        </w:rPr>
        <w:t>1-</w:t>
      </w:r>
      <w:r w:rsidR="002A51E6">
        <w:rPr>
          <w:rFonts w:ascii="仿宋_GB2312" w:eastAsia="仿宋_GB2312" w:hAnsi="宋体" w:cs="宋体" w:hint="eastAsia"/>
          <w:sz w:val="32"/>
          <w:szCs w:val="32"/>
        </w:rPr>
        <w:t>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月份，我院一审简易程序适用率为</w:t>
      </w:r>
      <w:r w:rsidR="002A51E6">
        <w:rPr>
          <w:rFonts w:ascii="仿宋_GB2312" w:eastAsia="仿宋_GB2312" w:hAnsi="仿宋_GB2312" w:cs="仿宋_GB2312" w:hint="eastAsia"/>
          <w:sz w:val="32"/>
          <w:szCs w:val="32"/>
        </w:rPr>
        <w:t>91.85</w:t>
      </w:r>
      <w:r w:rsidRPr="00A376D3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。</w:t>
      </w:r>
    </w:p>
    <w:tbl>
      <w:tblPr>
        <w:tblW w:w="9060" w:type="dxa"/>
        <w:tblInd w:w="93" w:type="dxa"/>
        <w:tblLook w:val="04A0"/>
      </w:tblPr>
      <w:tblGrid>
        <w:gridCol w:w="760"/>
        <w:gridCol w:w="1720"/>
        <w:gridCol w:w="940"/>
        <w:gridCol w:w="940"/>
        <w:gridCol w:w="940"/>
        <w:gridCol w:w="940"/>
        <w:gridCol w:w="940"/>
        <w:gridCol w:w="940"/>
        <w:gridCol w:w="940"/>
      </w:tblGrid>
      <w:tr w:rsidR="002A51E6" w:rsidRPr="002A51E6" w:rsidTr="002A51E6">
        <w:trPr>
          <w:trHeight w:val="39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德惠市人民法院适用程序统计</w:t>
            </w:r>
          </w:p>
        </w:tc>
      </w:tr>
      <w:tr w:rsidR="002A51E6" w:rsidRPr="002A51E6" w:rsidTr="002A51E6">
        <w:trPr>
          <w:trHeight w:val="345"/>
        </w:trPr>
        <w:tc>
          <w:tcPr>
            <w:tcW w:w="81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统计日期：</w:t>
            </w: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2021-01-01</w:t>
            </w: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到</w:t>
            </w: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2021-06-30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单位：件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65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已结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刑事一审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民事一审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行政一审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51E6" w:rsidRPr="002A51E6" w:rsidTr="002A51E6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简易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简易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简易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立案庭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行政审判庭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民事审判第一庭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民事审判第二庭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民事审判第三庭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松柏人民法庭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开发区人民法庭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达家沟人民法庭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大房身人民法庭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2A51E6" w:rsidRPr="002A51E6" w:rsidTr="002A51E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米沙子人民法庭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2A51E6" w:rsidRPr="002A51E6" w:rsidTr="002A51E6">
        <w:trPr>
          <w:trHeight w:val="345"/>
        </w:trPr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1E6" w:rsidRPr="002A51E6" w:rsidRDefault="002A51E6" w:rsidP="002A51E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51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2577</w:t>
            </w:r>
          </w:p>
        </w:tc>
      </w:tr>
    </w:tbl>
    <w:p w:rsidR="00750E15" w:rsidRPr="00A376D3" w:rsidRDefault="002A51E6" w:rsidP="00750E15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750E15" w:rsidRPr="00A376D3">
        <w:rPr>
          <w:rFonts w:ascii="楷体" w:eastAsia="楷体" w:hAnsi="楷体" w:cs="楷体" w:hint="eastAsia"/>
          <w:b/>
          <w:bCs/>
          <w:sz w:val="32"/>
          <w:szCs w:val="32"/>
        </w:rPr>
        <w:t>（六）调撤率</w:t>
      </w:r>
    </w:p>
    <w:p w:rsidR="00750E15" w:rsidRPr="00A376D3" w:rsidRDefault="00750E15" w:rsidP="00750E15">
      <w:pPr>
        <w:ind w:firstLine="645"/>
        <w:rPr>
          <w:rFonts w:ascii="仿宋_GB2312" w:eastAsia="仿宋_GB2312" w:hAnsi="宋体" w:cs="宋体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sz w:val="32"/>
          <w:szCs w:val="32"/>
        </w:rPr>
        <w:t>1-</w:t>
      </w:r>
      <w:r w:rsidR="002A51E6">
        <w:rPr>
          <w:rFonts w:ascii="仿宋_GB2312" w:eastAsia="仿宋_GB2312" w:hAnsi="宋体" w:cs="宋体" w:hint="eastAsia"/>
          <w:sz w:val="32"/>
          <w:szCs w:val="32"/>
        </w:rPr>
        <w:t>6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月份，调撤率为</w:t>
      </w:r>
      <w:r w:rsidR="002A51E6">
        <w:rPr>
          <w:rFonts w:ascii="仿宋_GB2312" w:eastAsia="仿宋_GB2312" w:hAnsi="宋体" w:cs="宋体" w:hint="eastAsia"/>
          <w:sz w:val="32"/>
          <w:szCs w:val="32"/>
        </w:rPr>
        <w:t>50.37</w:t>
      </w:r>
      <w:r w:rsidRPr="00A376D3">
        <w:rPr>
          <w:rFonts w:ascii="仿宋_GB2312" w:eastAsia="仿宋_GB2312" w:hAnsi="宋体" w:cs="宋体" w:hint="eastAsia"/>
          <w:sz w:val="32"/>
          <w:szCs w:val="32"/>
        </w:rPr>
        <w:t>%。</w:t>
      </w:r>
    </w:p>
    <w:tbl>
      <w:tblPr>
        <w:tblW w:w="9300" w:type="dxa"/>
        <w:tblInd w:w="93" w:type="dxa"/>
        <w:tblLook w:val="04A0"/>
      </w:tblPr>
      <w:tblGrid>
        <w:gridCol w:w="17432"/>
      </w:tblGrid>
      <w:tr w:rsidR="00750E15" w:rsidRPr="00A376D3" w:rsidTr="00750E15">
        <w:trPr>
          <w:trHeight w:val="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8880" w:type="dxa"/>
              <w:tblLook w:val="04A0"/>
            </w:tblPr>
            <w:tblGrid>
              <w:gridCol w:w="8956"/>
              <w:gridCol w:w="1620"/>
              <w:gridCol w:w="700"/>
              <w:gridCol w:w="700"/>
              <w:gridCol w:w="550"/>
              <w:gridCol w:w="600"/>
              <w:gridCol w:w="700"/>
              <w:gridCol w:w="680"/>
              <w:gridCol w:w="895"/>
              <w:gridCol w:w="920"/>
              <w:gridCol w:w="895"/>
            </w:tblGrid>
            <w:tr w:rsidR="001B151F" w:rsidRPr="001B151F" w:rsidTr="001B151F">
              <w:trPr>
                <w:trHeight w:val="323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    </w:t>
                  </w:r>
                </w:p>
                <w:tbl>
                  <w:tblPr>
                    <w:tblW w:w="8740" w:type="dxa"/>
                    <w:tblLook w:val="04A0"/>
                  </w:tblPr>
                  <w:tblGrid>
                    <w:gridCol w:w="591"/>
                    <w:gridCol w:w="1626"/>
                    <w:gridCol w:w="661"/>
                    <w:gridCol w:w="677"/>
                    <w:gridCol w:w="550"/>
                    <w:gridCol w:w="592"/>
                    <w:gridCol w:w="677"/>
                    <w:gridCol w:w="660"/>
                    <w:gridCol w:w="895"/>
                    <w:gridCol w:w="916"/>
                    <w:gridCol w:w="895"/>
                  </w:tblGrid>
                  <w:tr w:rsidR="001B151F" w:rsidRPr="001B151F" w:rsidTr="001B151F">
                    <w:trPr>
                      <w:trHeight w:val="390"/>
                    </w:trPr>
                    <w:tc>
                      <w:tcPr>
                        <w:tcW w:w="874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德惠市人民法院</w:t>
                        </w:r>
                      </w:p>
                    </w:tc>
                  </w:tr>
                  <w:tr w:rsidR="001B151F" w:rsidRPr="001B151F" w:rsidTr="001B151F">
                    <w:trPr>
                      <w:trHeight w:val="330"/>
                    </w:trPr>
                    <w:tc>
                      <w:tcPr>
                        <w:tcW w:w="603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统计日期：</w:t>
                        </w: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2021-01-01</w:t>
                        </w: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到</w:t>
                        </w: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2021-06-30</w:t>
                        </w:r>
                      </w:p>
                    </w:tc>
                    <w:tc>
                      <w:tcPr>
                        <w:tcW w:w="27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单位</w:t>
                        </w: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:</w:t>
                        </w: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件</w:t>
                        </w:r>
                      </w:p>
                    </w:tc>
                  </w:tr>
                  <w:tr w:rsidR="001B151F" w:rsidRPr="001B151F" w:rsidTr="001B151F">
                    <w:trPr>
                      <w:trHeight w:val="15"/>
                    </w:trPr>
                    <w:tc>
                      <w:tcPr>
                        <w:tcW w:w="874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1B151F" w:rsidRPr="001B151F" w:rsidTr="001B151F">
                    <w:trPr>
                      <w:trHeight w:val="345"/>
                    </w:trPr>
                    <w:tc>
                      <w:tcPr>
                        <w:tcW w:w="60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903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已结案件中</w:t>
                        </w:r>
                      </w:p>
                    </w:tc>
                  </w:tr>
                  <w:tr w:rsidR="001B151F" w:rsidRPr="001B151F" w:rsidTr="001B151F">
                    <w:trPr>
                      <w:trHeight w:val="540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庭室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已结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判决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驳回起诉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撤诉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按撤诉处理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调解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判决率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撤诉率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调解率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院领导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17.73%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7.09%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42.55%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立案庭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247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26.72%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12.15%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42.51%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行政审判庭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33.33%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民事审判第一庭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301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46.51%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16.61%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7.64%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民事审判第二庭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27.08%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15.83%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12.92%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民事审判第三庭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226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34.96%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21.24%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15.93%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松柏人民法庭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50.00%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25.00%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开发区人民法庭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295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38.64%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8.14%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9.83%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达家沟人民法庭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294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51.36%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14.63%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12.24%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大房身人民法庭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48.91%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3.26%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35.87%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60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米沙子人民法庭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467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248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29.55%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53.10%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6.64%</w:t>
                        </w:r>
                      </w:p>
                    </w:tc>
                  </w:tr>
                  <w:tr w:rsidR="001B151F" w:rsidRPr="001B151F" w:rsidTr="001B151F">
                    <w:trPr>
                      <w:trHeight w:val="402"/>
                    </w:trPr>
                    <w:tc>
                      <w:tcPr>
                        <w:tcW w:w="2351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总计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2402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869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499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422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418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36.18%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20.77%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B151F" w:rsidRPr="001B151F" w:rsidRDefault="001B151F" w:rsidP="001B151F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1B151F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17.40%</w:t>
                        </w:r>
                      </w:p>
                    </w:tc>
                  </w:tr>
                </w:tbl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51F" w:rsidRPr="001B151F" w:rsidRDefault="001B151F" w:rsidP="001B151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B4E0E" w:rsidRPr="00A376D3" w:rsidRDefault="009B4E0E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1076D" w:rsidRPr="00A376D3" w:rsidRDefault="00750E15" w:rsidP="00E10184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A376D3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    注：调撤率计算方式更改为：调解+撤诉+按撤诉处理/诉讼案件结案数。</w:t>
      </w:r>
    </w:p>
    <w:p w:rsidR="0001076D" w:rsidRPr="00A376D3" w:rsidRDefault="000D12E3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A376D3">
        <w:rPr>
          <w:rFonts w:ascii="黑体" w:eastAsia="黑体" w:hAnsi="黑体" w:cs="黑体" w:hint="eastAsia"/>
          <w:b/>
          <w:sz w:val="32"/>
          <w:szCs w:val="32"/>
        </w:rPr>
        <w:t>二、审判执行工作取得的主要成效及不足</w:t>
      </w:r>
    </w:p>
    <w:p w:rsidR="00944B7B" w:rsidRPr="00A376D3" w:rsidRDefault="00944B7B" w:rsidP="00944B7B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="000D12E3" w:rsidRPr="00A376D3"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 w:rsidR="005A412E" w:rsidRPr="00A376D3">
        <w:rPr>
          <w:rFonts w:ascii="楷体" w:eastAsia="楷体" w:hAnsi="楷体" w:cs="楷体" w:hint="eastAsia"/>
          <w:b/>
          <w:bCs/>
          <w:sz w:val="32"/>
          <w:szCs w:val="32"/>
        </w:rPr>
        <w:t>收结均衡</w:t>
      </w: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>，</w:t>
      </w:r>
      <w:r w:rsidR="005A412E" w:rsidRPr="00A376D3">
        <w:rPr>
          <w:rFonts w:ascii="楷体" w:eastAsia="楷体" w:hAnsi="楷体" w:cs="楷体" w:hint="eastAsia"/>
          <w:b/>
          <w:bCs/>
          <w:sz w:val="32"/>
          <w:szCs w:val="32"/>
        </w:rPr>
        <w:t>结案率上升</w:t>
      </w:r>
    </w:p>
    <w:p w:rsidR="00975EB8" w:rsidRPr="00B231AE" w:rsidRDefault="00B231AE" w:rsidP="00B231A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1-6月，我院的结案率稳步提升，</w:t>
      </w:r>
      <w:r>
        <w:rPr>
          <w:rFonts w:ascii="仿宋_GB2312" w:eastAsia="仿宋_GB2312" w:hint="eastAsia"/>
          <w:sz w:val="32"/>
          <w:szCs w:val="32"/>
        </w:rPr>
        <w:t>在保障政法队伍教育整顿工作顺利有序开展的同时，为争双前十的目标，我院干警克服案件增多、案情复杂多样、专业化分工等困难，努力结案，最后虽然成绩没有达到预期的要求，但全院干警上下一心、拼搏奋进的工作状态</w:t>
      </w:r>
      <w:r w:rsidR="00402282">
        <w:rPr>
          <w:rFonts w:ascii="仿宋_GB2312" w:eastAsia="仿宋_GB2312" w:hint="eastAsia"/>
          <w:sz w:val="32"/>
          <w:szCs w:val="32"/>
        </w:rPr>
        <w:t>值得嘉奖，同时希望广大干警</w:t>
      </w:r>
      <w:r>
        <w:rPr>
          <w:rFonts w:ascii="仿宋_GB2312" w:eastAsia="仿宋_GB2312" w:hint="eastAsia"/>
          <w:sz w:val="32"/>
          <w:szCs w:val="32"/>
        </w:rPr>
        <w:t>继续保持。</w:t>
      </w:r>
    </w:p>
    <w:p w:rsidR="00975EB8" w:rsidRPr="00A376D3" w:rsidRDefault="00975EB8" w:rsidP="00A376D3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 xml:space="preserve">   （二）旧案清理，影响效率指标</w:t>
      </w:r>
    </w:p>
    <w:p w:rsidR="0001076D" w:rsidRPr="00A376D3" w:rsidRDefault="00975EB8" w:rsidP="00A376D3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A376D3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Pr="00A376D3">
        <w:rPr>
          <w:rFonts w:ascii="仿宋_GB2312" w:eastAsia="仿宋_GB2312" w:hAnsi="华文楷体" w:hint="eastAsia"/>
          <w:sz w:val="32"/>
          <w:szCs w:val="32"/>
        </w:rPr>
        <w:t xml:space="preserve"> 我院的旧案清理工作一直推进</w:t>
      </w:r>
      <w:r w:rsidR="005B280A" w:rsidRPr="00A376D3">
        <w:rPr>
          <w:rFonts w:ascii="仿宋_GB2312" w:eastAsia="仿宋_GB2312" w:hAnsi="华文楷体" w:hint="eastAsia"/>
          <w:sz w:val="32"/>
          <w:szCs w:val="32"/>
        </w:rPr>
        <w:t>,</w:t>
      </w:r>
      <w:r w:rsidR="009F1BD2" w:rsidRPr="00A376D3">
        <w:rPr>
          <w:rFonts w:ascii="仿宋_GB2312" w:eastAsia="仿宋_GB2312" w:hAnsi="华文楷体" w:hint="eastAsia"/>
          <w:sz w:val="32"/>
          <w:szCs w:val="32"/>
        </w:rPr>
        <w:t>我院</w:t>
      </w:r>
      <w:r w:rsidR="005B280A" w:rsidRPr="00A376D3">
        <w:rPr>
          <w:rFonts w:ascii="仿宋_GB2312" w:eastAsia="仿宋_GB2312" w:hAnsi="华文楷体" w:hint="eastAsia"/>
          <w:sz w:val="32"/>
          <w:szCs w:val="32"/>
        </w:rPr>
        <w:t>诉讼案件现仍有</w:t>
      </w:r>
      <w:r w:rsidR="00085D8E">
        <w:rPr>
          <w:rFonts w:ascii="仿宋_GB2312" w:eastAsia="仿宋_GB2312" w:hAnsi="华文楷体" w:hint="eastAsia"/>
          <w:sz w:val="32"/>
          <w:szCs w:val="32"/>
        </w:rPr>
        <w:t>38</w:t>
      </w:r>
      <w:r w:rsidR="005B280A" w:rsidRPr="00A376D3">
        <w:rPr>
          <w:rFonts w:ascii="仿宋_GB2312" w:eastAsia="仿宋_GB2312" w:hAnsi="华文楷体" w:hint="eastAsia"/>
          <w:sz w:val="32"/>
          <w:szCs w:val="32"/>
        </w:rPr>
        <w:t>件未结。执行案件13件</w:t>
      </w:r>
      <w:r w:rsidR="009F1BD2" w:rsidRPr="00A376D3">
        <w:rPr>
          <w:rFonts w:ascii="仿宋_GB2312" w:eastAsia="仿宋_GB2312" w:hAnsi="华文楷体" w:hint="eastAsia"/>
          <w:sz w:val="32"/>
          <w:szCs w:val="32"/>
        </w:rPr>
        <w:t>未结</w:t>
      </w:r>
      <w:r w:rsidR="005B280A" w:rsidRPr="00A376D3">
        <w:rPr>
          <w:rFonts w:ascii="仿宋_GB2312" w:eastAsia="仿宋_GB2312" w:hAnsi="华文楷体" w:hint="eastAsia"/>
          <w:sz w:val="32"/>
          <w:szCs w:val="32"/>
        </w:rPr>
        <w:t>。</w:t>
      </w:r>
      <w:r w:rsidRPr="00A376D3">
        <w:rPr>
          <w:rFonts w:ascii="仿宋_GB2312" w:eastAsia="仿宋_GB2312" w:hAnsi="华文楷体" w:hint="eastAsia"/>
          <w:sz w:val="32"/>
          <w:szCs w:val="32"/>
        </w:rPr>
        <w:t>现</w:t>
      </w:r>
      <w:r w:rsidR="005A412E" w:rsidRPr="00A376D3">
        <w:rPr>
          <w:rFonts w:ascii="仿宋_GB2312" w:eastAsia="仿宋_GB2312" w:hAnsi="华文楷体" w:hint="eastAsia"/>
          <w:sz w:val="32"/>
          <w:szCs w:val="32"/>
        </w:rPr>
        <w:t>根据省市院要求，必须明确结案时限，</w:t>
      </w:r>
      <w:r w:rsidRPr="00A376D3">
        <w:rPr>
          <w:rFonts w:ascii="仿宋_GB2312" w:eastAsia="仿宋_GB2312" w:hAnsi="华文楷体" w:hint="eastAsia"/>
          <w:sz w:val="32"/>
          <w:szCs w:val="32"/>
        </w:rPr>
        <w:t>促进审判质效提升。</w:t>
      </w:r>
    </w:p>
    <w:p w:rsidR="0001076D" w:rsidRPr="00A376D3" w:rsidRDefault="000D12E3" w:rsidP="00A376D3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A376D3">
        <w:rPr>
          <w:rFonts w:ascii="黑体" w:eastAsia="黑体" w:hAnsi="黑体" w:cs="黑体" w:hint="eastAsia"/>
          <w:b/>
          <w:sz w:val="32"/>
          <w:szCs w:val="32"/>
        </w:rPr>
        <w:t>三、下一步工作方向</w:t>
      </w:r>
    </w:p>
    <w:p w:rsidR="00A376D3" w:rsidRPr="00C65F48" w:rsidRDefault="00C65F48" w:rsidP="00085D8E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C65F48">
        <w:rPr>
          <w:rFonts w:ascii="仿宋_GB2312" w:eastAsia="仿宋_GB2312" w:hAnsi="华文楷体" w:hint="eastAsia"/>
          <w:sz w:val="32"/>
          <w:szCs w:val="32"/>
        </w:rPr>
        <w:t>审管办统一负责审判流程管理、案件质量评查、审判态势分析、法官业绩考评等各项内容，下半年建立“两点评两通报三分析”制度。即：对发回重审、改判案件逐案进行评查，并公开点评。将审判质效指标和审判管理情况按季度通报。对收结案形势、案件质效指标和院庭长监管案件定期进行分析。逐步提升案件整体质量，构建起全方位、多角度的案件质量监管体系。</w:t>
      </w:r>
    </w:p>
    <w:p w:rsidR="0001076D" w:rsidRPr="00A376D3" w:rsidRDefault="000D12E3" w:rsidP="00A376D3">
      <w:pPr>
        <w:overflowPunct w:val="0"/>
        <w:spacing w:line="579" w:lineRule="exact"/>
        <w:ind w:right="628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 w:rsidRPr="00A376D3">
        <w:rPr>
          <w:rFonts w:ascii="仿宋_GB2312" w:eastAsia="仿宋_GB2312" w:hAnsi="Arial" w:cs="Arial" w:hint="eastAsia"/>
          <w:kern w:val="0"/>
          <w:sz w:val="32"/>
          <w:szCs w:val="32"/>
        </w:rPr>
        <w:t>德惠市人民法院</w:t>
      </w:r>
    </w:p>
    <w:p w:rsidR="00672587" w:rsidRPr="00A376D3" w:rsidRDefault="005F172F">
      <w:pPr>
        <w:overflowPunct w:val="0"/>
        <w:spacing w:line="579" w:lineRule="exact"/>
        <w:jc w:val="center"/>
        <w:rPr>
          <w:rFonts w:ascii="仿宋_GB2312" w:eastAsia="仿宋_GB2312" w:hAnsi="宋体" w:cs="Arial"/>
          <w:sz w:val="32"/>
          <w:szCs w:val="32"/>
          <w:u w:val="thick"/>
        </w:rPr>
      </w:pPr>
      <w:bookmarkStart w:id="0" w:name="_GoBack"/>
      <w:bookmarkEnd w:id="0"/>
      <w:r w:rsidRPr="00A376D3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 xml:space="preserve">                                 </w:t>
      </w:r>
      <w:r w:rsidR="000D12E3" w:rsidRPr="00A376D3">
        <w:rPr>
          <w:rFonts w:ascii="仿宋_GB2312" w:eastAsia="仿宋_GB2312" w:hAnsi="Arial" w:cs="Arial" w:hint="eastAsia"/>
          <w:kern w:val="0"/>
          <w:sz w:val="32"/>
          <w:szCs w:val="32"/>
        </w:rPr>
        <w:t>202</w:t>
      </w:r>
      <w:r w:rsidR="00D5120C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="000D12E3" w:rsidRPr="00A376D3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="00D5120C">
        <w:rPr>
          <w:rFonts w:ascii="仿宋_GB2312" w:eastAsia="仿宋_GB2312" w:hAnsi="Arial" w:cs="Arial" w:hint="eastAsia"/>
          <w:kern w:val="0"/>
          <w:sz w:val="32"/>
          <w:szCs w:val="32"/>
        </w:rPr>
        <w:t>7</w:t>
      </w:r>
      <w:r w:rsidR="000D12E3" w:rsidRPr="00A376D3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="00D5120C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 w:rsidR="000D12E3" w:rsidRPr="00A376D3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sectPr w:rsidR="00672587" w:rsidRPr="00A376D3" w:rsidSect="0001076D">
      <w:footerReference w:type="even" r:id="rId9"/>
      <w:footerReference w:type="default" r:id="rId10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1F" w:rsidRDefault="00D0601F" w:rsidP="0001076D">
      <w:r>
        <w:separator/>
      </w:r>
    </w:p>
  </w:endnote>
  <w:endnote w:type="continuationSeparator" w:id="1">
    <w:p w:rsidR="00D0601F" w:rsidRDefault="00D0601F" w:rsidP="0001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913"/>
      <w:docPartObj>
        <w:docPartGallery w:val="AutoText"/>
      </w:docPartObj>
    </w:sdtPr>
    <w:sdtContent>
      <w:p w:rsidR="00D87236" w:rsidRDefault="00A10721">
        <w:pPr>
          <w:pStyle w:val="a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8723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1E7B3E" w:rsidRPr="001E7B3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E7B3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87236" w:rsidRDefault="00D872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914"/>
      <w:docPartObj>
        <w:docPartGallery w:val="AutoText"/>
      </w:docPartObj>
    </w:sdtPr>
    <w:sdtContent>
      <w:p w:rsidR="00D87236" w:rsidRDefault="00A10721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8723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1E7B3E" w:rsidRPr="001E7B3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E7B3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87236" w:rsidRDefault="00D87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1F" w:rsidRDefault="00D0601F" w:rsidP="0001076D">
      <w:r>
        <w:separator/>
      </w:r>
    </w:p>
  </w:footnote>
  <w:footnote w:type="continuationSeparator" w:id="1">
    <w:p w:rsidR="00D0601F" w:rsidRDefault="00D0601F" w:rsidP="00010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A45"/>
    <w:rsid w:val="0000030C"/>
    <w:rsid w:val="00004017"/>
    <w:rsid w:val="000045E1"/>
    <w:rsid w:val="00005D8E"/>
    <w:rsid w:val="00007470"/>
    <w:rsid w:val="00007D3F"/>
    <w:rsid w:val="0001076D"/>
    <w:rsid w:val="00012513"/>
    <w:rsid w:val="000131DD"/>
    <w:rsid w:val="00022C02"/>
    <w:rsid w:val="000262FD"/>
    <w:rsid w:val="0003013E"/>
    <w:rsid w:val="00041669"/>
    <w:rsid w:val="00043A4A"/>
    <w:rsid w:val="00046C35"/>
    <w:rsid w:val="00047271"/>
    <w:rsid w:val="00050604"/>
    <w:rsid w:val="00051244"/>
    <w:rsid w:val="00053312"/>
    <w:rsid w:val="0005372D"/>
    <w:rsid w:val="00055C42"/>
    <w:rsid w:val="00055EA0"/>
    <w:rsid w:val="00060897"/>
    <w:rsid w:val="00063369"/>
    <w:rsid w:val="00067441"/>
    <w:rsid w:val="0007214C"/>
    <w:rsid w:val="00077686"/>
    <w:rsid w:val="000811FC"/>
    <w:rsid w:val="00082615"/>
    <w:rsid w:val="00085D8E"/>
    <w:rsid w:val="00090AFA"/>
    <w:rsid w:val="00092CBB"/>
    <w:rsid w:val="000951BA"/>
    <w:rsid w:val="000A3C45"/>
    <w:rsid w:val="000B110D"/>
    <w:rsid w:val="000B14BF"/>
    <w:rsid w:val="000B15A8"/>
    <w:rsid w:val="000B712F"/>
    <w:rsid w:val="000C0805"/>
    <w:rsid w:val="000C08C6"/>
    <w:rsid w:val="000C2A5C"/>
    <w:rsid w:val="000C392D"/>
    <w:rsid w:val="000D0A23"/>
    <w:rsid w:val="000D0CD3"/>
    <w:rsid w:val="000D12E3"/>
    <w:rsid w:val="000D29B1"/>
    <w:rsid w:val="000D4511"/>
    <w:rsid w:val="000D688E"/>
    <w:rsid w:val="000E1C04"/>
    <w:rsid w:val="000E1CB5"/>
    <w:rsid w:val="000E30D2"/>
    <w:rsid w:val="000F3052"/>
    <w:rsid w:val="000F429C"/>
    <w:rsid w:val="000F4D2D"/>
    <w:rsid w:val="000F6A37"/>
    <w:rsid w:val="0010045D"/>
    <w:rsid w:val="00101256"/>
    <w:rsid w:val="00101FD5"/>
    <w:rsid w:val="001035FB"/>
    <w:rsid w:val="00113008"/>
    <w:rsid w:val="0011467B"/>
    <w:rsid w:val="00120B3B"/>
    <w:rsid w:val="00130415"/>
    <w:rsid w:val="00131172"/>
    <w:rsid w:val="00132DA3"/>
    <w:rsid w:val="00134DFC"/>
    <w:rsid w:val="00143F7B"/>
    <w:rsid w:val="00157B6D"/>
    <w:rsid w:val="001600E2"/>
    <w:rsid w:val="0016173D"/>
    <w:rsid w:val="001668FD"/>
    <w:rsid w:val="00166B14"/>
    <w:rsid w:val="0016778D"/>
    <w:rsid w:val="001709A1"/>
    <w:rsid w:val="00170D08"/>
    <w:rsid w:val="001731A9"/>
    <w:rsid w:val="0017758F"/>
    <w:rsid w:val="00180E7B"/>
    <w:rsid w:val="00182AA2"/>
    <w:rsid w:val="00185FB4"/>
    <w:rsid w:val="00186CEB"/>
    <w:rsid w:val="00190E22"/>
    <w:rsid w:val="00192B95"/>
    <w:rsid w:val="00193987"/>
    <w:rsid w:val="001A4AC7"/>
    <w:rsid w:val="001A6175"/>
    <w:rsid w:val="001A7B3D"/>
    <w:rsid w:val="001B151F"/>
    <w:rsid w:val="001B299A"/>
    <w:rsid w:val="001B3282"/>
    <w:rsid w:val="001B4B71"/>
    <w:rsid w:val="001B7AB7"/>
    <w:rsid w:val="001B7B26"/>
    <w:rsid w:val="001C1363"/>
    <w:rsid w:val="001D2083"/>
    <w:rsid w:val="001D47FF"/>
    <w:rsid w:val="001D59D3"/>
    <w:rsid w:val="001E03A0"/>
    <w:rsid w:val="001E5916"/>
    <w:rsid w:val="001E6824"/>
    <w:rsid w:val="001E7B3E"/>
    <w:rsid w:val="001F0C12"/>
    <w:rsid w:val="001F46C3"/>
    <w:rsid w:val="001F5983"/>
    <w:rsid w:val="00203B62"/>
    <w:rsid w:val="00207A5B"/>
    <w:rsid w:val="002127DF"/>
    <w:rsid w:val="002244D0"/>
    <w:rsid w:val="002265A3"/>
    <w:rsid w:val="00231C89"/>
    <w:rsid w:val="002328D4"/>
    <w:rsid w:val="0023355B"/>
    <w:rsid w:val="00244200"/>
    <w:rsid w:val="00246E36"/>
    <w:rsid w:val="00256C8E"/>
    <w:rsid w:val="00262AA9"/>
    <w:rsid w:val="00264DD9"/>
    <w:rsid w:val="00270738"/>
    <w:rsid w:val="00273F33"/>
    <w:rsid w:val="00282CAD"/>
    <w:rsid w:val="00285B14"/>
    <w:rsid w:val="002863AA"/>
    <w:rsid w:val="00290614"/>
    <w:rsid w:val="0029116B"/>
    <w:rsid w:val="00291847"/>
    <w:rsid w:val="00294115"/>
    <w:rsid w:val="00294D07"/>
    <w:rsid w:val="00297D76"/>
    <w:rsid w:val="002A0B2C"/>
    <w:rsid w:val="002A1325"/>
    <w:rsid w:val="002A2FC4"/>
    <w:rsid w:val="002A51E6"/>
    <w:rsid w:val="002A583F"/>
    <w:rsid w:val="002A5FB8"/>
    <w:rsid w:val="002B435F"/>
    <w:rsid w:val="002C4F8B"/>
    <w:rsid w:val="002C778F"/>
    <w:rsid w:val="002D1D02"/>
    <w:rsid w:val="002D2C9A"/>
    <w:rsid w:val="002D7A00"/>
    <w:rsid w:val="002E520B"/>
    <w:rsid w:val="002E544F"/>
    <w:rsid w:val="002F48D3"/>
    <w:rsid w:val="00300647"/>
    <w:rsid w:val="003033F3"/>
    <w:rsid w:val="003113B0"/>
    <w:rsid w:val="00313EF2"/>
    <w:rsid w:val="00314534"/>
    <w:rsid w:val="00321B95"/>
    <w:rsid w:val="00324E8A"/>
    <w:rsid w:val="0033019B"/>
    <w:rsid w:val="00331F6D"/>
    <w:rsid w:val="00334432"/>
    <w:rsid w:val="00334912"/>
    <w:rsid w:val="00340E01"/>
    <w:rsid w:val="003419FC"/>
    <w:rsid w:val="00352E07"/>
    <w:rsid w:val="003568F3"/>
    <w:rsid w:val="00360F72"/>
    <w:rsid w:val="00361D28"/>
    <w:rsid w:val="00362B91"/>
    <w:rsid w:val="00363087"/>
    <w:rsid w:val="003648E3"/>
    <w:rsid w:val="00370B5C"/>
    <w:rsid w:val="003759D4"/>
    <w:rsid w:val="003775F4"/>
    <w:rsid w:val="00382EAF"/>
    <w:rsid w:val="0038347F"/>
    <w:rsid w:val="00386038"/>
    <w:rsid w:val="003876DA"/>
    <w:rsid w:val="00387CEC"/>
    <w:rsid w:val="003907FE"/>
    <w:rsid w:val="00391DDF"/>
    <w:rsid w:val="003933FA"/>
    <w:rsid w:val="003951A4"/>
    <w:rsid w:val="003A0CB3"/>
    <w:rsid w:val="003A5568"/>
    <w:rsid w:val="003B1540"/>
    <w:rsid w:val="003B2245"/>
    <w:rsid w:val="003B3ECA"/>
    <w:rsid w:val="003B6EF2"/>
    <w:rsid w:val="003C091A"/>
    <w:rsid w:val="003C14AF"/>
    <w:rsid w:val="003C160A"/>
    <w:rsid w:val="003C374D"/>
    <w:rsid w:val="003C5E0D"/>
    <w:rsid w:val="003D430A"/>
    <w:rsid w:val="003E4226"/>
    <w:rsid w:val="003F3A8F"/>
    <w:rsid w:val="003F3CF2"/>
    <w:rsid w:val="003F615A"/>
    <w:rsid w:val="004003A5"/>
    <w:rsid w:val="00401A45"/>
    <w:rsid w:val="00402282"/>
    <w:rsid w:val="00403A31"/>
    <w:rsid w:val="00406A0D"/>
    <w:rsid w:val="004156C8"/>
    <w:rsid w:val="00415EA7"/>
    <w:rsid w:val="004176CE"/>
    <w:rsid w:val="00420D0F"/>
    <w:rsid w:val="00421756"/>
    <w:rsid w:val="00422882"/>
    <w:rsid w:val="004228A1"/>
    <w:rsid w:val="00422B3A"/>
    <w:rsid w:val="004239B5"/>
    <w:rsid w:val="00425D07"/>
    <w:rsid w:val="00427839"/>
    <w:rsid w:val="00430C68"/>
    <w:rsid w:val="00434A10"/>
    <w:rsid w:val="0044567A"/>
    <w:rsid w:val="0044662C"/>
    <w:rsid w:val="00452AD5"/>
    <w:rsid w:val="00455206"/>
    <w:rsid w:val="00460649"/>
    <w:rsid w:val="00472405"/>
    <w:rsid w:val="00475551"/>
    <w:rsid w:val="004831D8"/>
    <w:rsid w:val="00484923"/>
    <w:rsid w:val="00485AE8"/>
    <w:rsid w:val="00485C13"/>
    <w:rsid w:val="00492820"/>
    <w:rsid w:val="00494017"/>
    <w:rsid w:val="00497345"/>
    <w:rsid w:val="004A0DA2"/>
    <w:rsid w:val="004A13F8"/>
    <w:rsid w:val="004A1939"/>
    <w:rsid w:val="004A2A29"/>
    <w:rsid w:val="004A4B5C"/>
    <w:rsid w:val="004B052C"/>
    <w:rsid w:val="004B11F6"/>
    <w:rsid w:val="004B13EF"/>
    <w:rsid w:val="004B2172"/>
    <w:rsid w:val="004B23BE"/>
    <w:rsid w:val="004B3143"/>
    <w:rsid w:val="004B601D"/>
    <w:rsid w:val="004B7807"/>
    <w:rsid w:val="004C55A1"/>
    <w:rsid w:val="004C5BF3"/>
    <w:rsid w:val="004C68C9"/>
    <w:rsid w:val="004D347D"/>
    <w:rsid w:val="004D452E"/>
    <w:rsid w:val="004D708F"/>
    <w:rsid w:val="004E434E"/>
    <w:rsid w:val="004F3A67"/>
    <w:rsid w:val="004F6268"/>
    <w:rsid w:val="004F7293"/>
    <w:rsid w:val="00515906"/>
    <w:rsid w:val="0051698E"/>
    <w:rsid w:val="005170C3"/>
    <w:rsid w:val="005204B2"/>
    <w:rsid w:val="005205A8"/>
    <w:rsid w:val="00527A62"/>
    <w:rsid w:val="00541979"/>
    <w:rsid w:val="005436E6"/>
    <w:rsid w:val="00543B66"/>
    <w:rsid w:val="005453A5"/>
    <w:rsid w:val="0055143D"/>
    <w:rsid w:val="00557624"/>
    <w:rsid w:val="005618BD"/>
    <w:rsid w:val="00561CE6"/>
    <w:rsid w:val="00567903"/>
    <w:rsid w:val="00575897"/>
    <w:rsid w:val="00585723"/>
    <w:rsid w:val="00591A4D"/>
    <w:rsid w:val="00597DF7"/>
    <w:rsid w:val="005A0445"/>
    <w:rsid w:val="005A0613"/>
    <w:rsid w:val="005A412E"/>
    <w:rsid w:val="005B280A"/>
    <w:rsid w:val="005C0E80"/>
    <w:rsid w:val="005C31FF"/>
    <w:rsid w:val="005C4287"/>
    <w:rsid w:val="005C51E2"/>
    <w:rsid w:val="005D04B9"/>
    <w:rsid w:val="005D0CEF"/>
    <w:rsid w:val="005D1F02"/>
    <w:rsid w:val="005D31C3"/>
    <w:rsid w:val="005D5D49"/>
    <w:rsid w:val="005D60A7"/>
    <w:rsid w:val="005E6AC0"/>
    <w:rsid w:val="005E79CA"/>
    <w:rsid w:val="005F172F"/>
    <w:rsid w:val="005F192C"/>
    <w:rsid w:val="005F4859"/>
    <w:rsid w:val="005F7397"/>
    <w:rsid w:val="006001DB"/>
    <w:rsid w:val="00600B8F"/>
    <w:rsid w:val="00605CB5"/>
    <w:rsid w:val="00607C2C"/>
    <w:rsid w:val="00610551"/>
    <w:rsid w:val="00614A0B"/>
    <w:rsid w:val="0061575A"/>
    <w:rsid w:val="00615EBB"/>
    <w:rsid w:val="00620228"/>
    <w:rsid w:val="006216DA"/>
    <w:rsid w:val="00626675"/>
    <w:rsid w:val="006270C7"/>
    <w:rsid w:val="006321E0"/>
    <w:rsid w:val="00632850"/>
    <w:rsid w:val="00636AA2"/>
    <w:rsid w:val="006373AD"/>
    <w:rsid w:val="00637CBD"/>
    <w:rsid w:val="00640E69"/>
    <w:rsid w:val="00641522"/>
    <w:rsid w:val="00641BC8"/>
    <w:rsid w:val="00647228"/>
    <w:rsid w:val="006505A3"/>
    <w:rsid w:val="0065087E"/>
    <w:rsid w:val="006549CF"/>
    <w:rsid w:val="006621A9"/>
    <w:rsid w:val="00663BC8"/>
    <w:rsid w:val="00664FA2"/>
    <w:rsid w:val="0067241B"/>
    <w:rsid w:val="0067244F"/>
    <w:rsid w:val="00672587"/>
    <w:rsid w:val="00672EDF"/>
    <w:rsid w:val="0067383C"/>
    <w:rsid w:val="0067518D"/>
    <w:rsid w:val="0067586F"/>
    <w:rsid w:val="0067758D"/>
    <w:rsid w:val="00682D86"/>
    <w:rsid w:val="00683B3D"/>
    <w:rsid w:val="00685920"/>
    <w:rsid w:val="00686375"/>
    <w:rsid w:val="006922C0"/>
    <w:rsid w:val="006933C7"/>
    <w:rsid w:val="00696A7D"/>
    <w:rsid w:val="00696BC8"/>
    <w:rsid w:val="006A00DA"/>
    <w:rsid w:val="006A2210"/>
    <w:rsid w:val="006A2477"/>
    <w:rsid w:val="006A6A41"/>
    <w:rsid w:val="006A79F4"/>
    <w:rsid w:val="006B0D69"/>
    <w:rsid w:val="006B134C"/>
    <w:rsid w:val="006B36B0"/>
    <w:rsid w:val="006B4EB0"/>
    <w:rsid w:val="006B69BE"/>
    <w:rsid w:val="006C7A49"/>
    <w:rsid w:val="006C7B07"/>
    <w:rsid w:val="006D1E17"/>
    <w:rsid w:val="006D2006"/>
    <w:rsid w:val="006D409D"/>
    <w:rsid w:val="006D7515"/>
    <w:rsid w:val="006E0F73"/>
    <w:rsid w:val="006E39C5"/>
    <w:rsid w:val="006E3CD8"/>
    <w:rsid w:val="006E4CFC"/>
    <w:rsid w:val="006E6BFF"/>
    <w:rsid w:val="006E70EA"/>
    <w:rsid w:val="006F6D06"/>
    <w:rsid w:val="007008EF"/>
    <w:rsid w:val="00702BE2"/>
    <w:rsid w:val="00703EF2"/>
    <w:rsid w:val="007057FC"/>
    <w:rsid w:val="00713918"/>
    <w:rsid w:val="00714240"/>
    <w:rsid w:val="00717920"/>
    <w:rsid w:val="00721265"/>
    <w:rsid w:val="007216A3"/>
    <w:rsid w:val="00732559"/>
    <w:rsid w:val="00737A27"/>
    <w:rsid w:val="00740381"/>
    <w:rsid w:val="00743B18"/>
    <w:rsid w:val="00744C62"/>
    <w:rsid w:val="00746C2B"/>
    <w:rsid w:val="00750E15"/>
    <w:rsid w:val="00757701"/>
    <w:rsid w:val="00761530"/>
    <w:rsid w:val="00765FB2"/>
    <w:rsid w:val="007676CB"/>
    <w:rsid w:val="00767748"/>
    <w:rsid w:val="00771E67"/>
    <w:rsid w:val="00773AAC"/>
    <w:rsid w:val="0077468D"/>
    <w:rsid w:val="00777221"/>
    <w:rsid w:val="0078188F"/>
    <w:rsid w:val="00782B03"/>
    <w:rsid w:val="0078622C"/>
    <w:rsid w:val="00792DE9"/>
    <w:rsid w:val="007A01F8"/>
    <w:rsid w:val="007A25D0"/>
    <w:rsid w:val="007A2DC4"/>
    <w:rsid w:val="007A439F"/>
    <w:rsid w:val="007B25B6"/>
    <w:rsid w:val="007B2E42"/>
    <w:rsid w:val="007B5799"/>
    <w:rsid w:val="007C15AF"/>
    <w:rsid w:val="007D49B5"/>
    <w:rsid w:val="007D5ADF"/>
    <w:rsid w:val="007D6E82"/>
    <w:rsid w:val="007E0A4A"/>
    <w:rsid w:val="007E15AC"/>
    <w:rsid w:val="007F0855"/>
    <w:rsid w:val="007F2A83"/>
    <w:rsid w:val="007F5603"/>
    <w:rsid w:val="007F59A6"/>
    <w:rsid w:val="007F6005"/>
    <w:rsid w:val="008002CF"/>
    <w:rsid w:val="0080211A"/>
    <w:rsid w:val="0080271D"/>
    <w:rsid w:val="00804DB9"/>
    <w:rsid w:val="00814C5F"/>
    <w:rsid w:val="00820DCC"/>
    <w:rsid w:val="00823132"/>
    <w:rsid w:val="008244F4"/>
    <w:rsid w:val="0082465C"/>
    <w:rsid w:val="008246B8"/>
    <w:rsid w:val="00824F4E"/>
    <w:rsid w:val="00825ADA"/>
    <w:rsid w:val="00847A01"/>
    <w:rsid w:val="00847C3F"/>
    <w:rsid w:val="00854324"/>
    <w:rsid w:val="008563DB"/>
    <w:rsid w:val="0086017B"/>
    <w:rsid w:val="00863EBA"/>
    <w:rsid w:val="00864B5B"/>
    <w:rsid w:val="0086627D"/>
    <w:rsid w:val="00866513"/>
    <w:rsid w:val="00872BC7"/>
    <w:rsid w:val="00875152"/>
    <w:rsid w:val="00875B1F"/>
    <w:rsid w:val="00877CC9"/>
    <w:rsid w:val="008842D4"/>
    <w:rsid w:val="008924C6"/>
    <w:rsid w:val="008944A8"/>
    <w:rsid w:val="008A0FD0"/>
    <w:rsid w:val="008A2CD1"/>
    <w:rsid w:val="008B1894"/>
    <w:rsid w:val="008B227A"/>
    <w:rsid w:val="008B57A4"/>
    <w:rsid w:val="008C0C8C"/>
    <w:rsid w:val="008C28CF"/>
    <w:rsid w:val="008C3205"/>
    <w:rsid w:val="008D26FA"/>
    <w:rsid w:val="008E0549"/>
    <w:rsid w:val="008E2E0D"/>
    <w:rsid w:val="008E3217"/>
    <w:rsid w:val="008F36A3"/>
    <w:rsid w:val="008F59B8"/>
    <w:rsid w:val="008F6DFA"/>
    <w:rsid w:val="008F79F8"/>
    <w:rsid w:val="00903206"/>
    <w:rsid w:val="0090681D"/>
    <w:rsid w:val="0091212E"/>
    <w:rsid w:val="00912245"/>
    <w:rsid w:val="009219E2"/>
    <w:rsid w:val="00930E09"/>
    <w:rsid w:val="0093103F"/>
    <w:rsid w:val="00931665"/>
    <w:rsid w:val="00933FB8"/>
    <w:rsid w:val="0093428A"/>
    <w:rsid w:val="00941311"/>
    <w:rsid w:val="00943C76"/>
    <w:rsid w:val="00944B7B"/>
    <w:rsid w:val="0094519B"/>
    <w:rsid w:val="00946301"/>
    <w:rsid w:val="00955848"/>
    <w:rsid w:val="00957AC4"/>
    <w:rsid w:val="00960266"/>
    <w:rsid w:val="00960977"/>
    <w:rsid w:val="0096271E"/>
    <w:rsid w:val="00962F42"/>
    <w:rsid w:val="00965B56"/>
    <w:rsid w:val="009719A6"/>
    <w:rsid w:val="00972380"/>
    <w:rsid w:val="009731EC"/>
    <w:rsid w:val="00973BFE"/>
    <w:rsid w:val="00975EB8"/>
    <w:rsid w:val="009804B7"/>
    <w:rsid w:val="009820C0"/>
    <w:rsid w:val="00985D2E"/>
    <w:rsid w:val="00985E8A"/>
    <w:rsid w:val="00986C87"/>
    <w:rsid w:val="00987AFC"/>
    <w:rsid w:val="00994BB5"/>
    <w:rsid w:val="0099520A"/>
    <w:rsid w:val="009972EF"/>
    <w:rsid w:val="009A42D2"/>
    <w:rsid w:val="009A54CE"/>
    <w:rsid w:val="009A7576"/>
    <w:rsid w:val="009B4E0E"/>
    <w:rsid w:val="009B69E0"/>
    <w:rsid w:val="009C1A55"/>
    <w:rsid w:val="009C42A3"/>
    <w:rsid w:val="009C5873"/>
    <w:rsid w:val="009C60A5"/>
    <w:rsid w:val="009C6775"/>
    <w:rsid w:val="009D1A84"/>
    <w:rsid w:val="009D4BE0"/>
    <w:rsid w:val="009D4F27"/>
    <w:rsid w:val="009D54DC"/>
    <w:rsid w:val="009D698E"/>
    <w:rsid w:val="009E05CE"/>
    <w:rsid w:val="009E1619"/>
    <w:rsid w:val="009E2FB4"/>
    <w:rsid w:val="009E46DF"/>
    <w:rsid w:val="009E4E7E"/>
    <w:rsid w:val="009E626C"/>
    <w:rsid w:val="009F1790"/>
    <w:rsid w:val="009F1BD2"/>
    <w:rsid w:val="009F6013"/>
    <w:rsid w:val="009F7508"/>
    <w:rsid w:val="00A03E50"/>
    <w:rsid w:val="00A10721"/>
    <w:rsid w:val="00A14013"/>
    <w:rsid w:val="00A2065D"/>
    <w:rsid w:val="00A20E48"/>
    <w:rsid w:val="00A22B31"/>
    <w:rsid w:val="00A2435A"/>
    <w:rsid w:val="00A35CCB"/>
    <w:rsid w:val="00A35FDC"/>
    <w:rsid w:val="00A36AEF"/>
    <w:rsid w:val="00A376D3"/>
    <w:rsid w:val="00A40A8E"/>
    <w:rsid w:val="00A44A92"/>
    <w:rsid w:val="00A46713"/>
    <w:rsid w:val="00A55D0A"/>
    <w:rsid w:val="00A571C7"/>
    <w:rsid w:val="00A621BB"/>
    <w:rsid w:val="00A72831"/>
    <w:rsid w:val="00A76777"/>
    <w:rsid w:val="00A83A7B"/>
    <w:rsid w:val="00A863B9"/>
    <w:rsid w:val="00A90002"/>
    <w:rsid w:val="00AA13DC"/>
    <w:rsid w:val="00AA2685"/>
    <w:rsid w:val="00AB4FE6"/>
    <w:rsid w:val="00AB5863"/>
    <w:rsid w:val="00AB7BD1"/>
    <w:rsid w:val="00AC563C"/>
    <w:rsid w:val="00AC5FB5"/>
    <w:rsid w:val="00AD12E8"/>
    <w:rsid w:val="00AD4FF1"/>
    <w:rsid w:val="00AE0532"/>
    <w:rsid w:val="00AE24A8"/>
    <w:rsid w:val="00AE306D"/>
    <w:rsid w:val="00AF092C"/>
    <w:rsid w:val="00AF18E9"/>
    <w:rsid w:val="00AF37A6"/>
    <w:rsid w:val="00AF4CAD"/>
    <w:rsid w:val="00B00F4C"/>
    <w:rsid w:val="00B0366F"/>
    <w:rsid w:val="00B05337"/>
    <w:rsid w:val="00B06923"/>
    <w:rsid w:val="00B12470"/>
    <w:rsid w:val="00B16BB0"/>
    <w:rsid w:val="00B205DB"/>
    <w:rsid w:val="00B20DD0"/>
    <w:rsid w:val="00B2118F"/>
    <w:rsid w:val="00B231AE"/>
    <w:rsid w:val="00B231DD"/>
    <w:rsid w:val="00B2517C"/>
    <w:rsid w:val="00B25FFD"/>
    <w:rsid w:val="00B30569"/>
    <w:rsid w:val="00B35D49"/>
    <w:rsid w:val="00B36576"/>
    <w:rsid w:val="00B36AE2"/>
    <w:rsid w:val="00B42505"/>
    <w:rsid w:val="00B44062"/>
    <w:rsid w:val="00B4695A"/>
    <w:rsid w:val="00B472C0"/>
    <w:rsid w:val="00B4782F"/>
    <w:rsid w:val="00B510D2"/>
    <w:rsid w:val="00B51447"/>
    <w:rsid w:val="00B51DA3"/>
    <w:rsid w:val="00B5462E"/>
    <w:rsid w:val="00B5534E"/>
    <w:rsid w:val="00B62C56"/>
    <w:rsid w:val="00B70B36"/>
    <w:rsid w:val="00B712A0"/>
    <w:rsid w:val="00B73B6B"/>
    <w:rsid w:val="00B75B38"/>
    <w:rsid w:val="00B805F8"/>
    <w:rsid w:val="00B80EFA"/>
    <w:rsid w:val="00B84B5A"/>
    <w:rsid w:val="00B869C9"/>
    <w:rsid w:val="00B86AA8"/>
    <w:rsid w:val="00B87478"/>
    <w:rsid w:val="00B90D00"/>
    <w:rsid w:val="00BA4B56"/>
    <w:rsid w:val="00BB073F"/>
    <w:rsid w:val="00BB0C88"/>
    <w:rsid w:val="00BB4009"/>
    <w:rsid w:val="00BC5FFD"/>
    <w:rsid w:val="00BC7422"/>
    <w:rsid w:val="00BD044C"/>
    <w:rsid w:val="00BD716E"/>
    <w:rsid w:val="00BD7E14"/>
    <w:rsid w:val="00BE7E85"/>
    <w:rsid w:val="00BF74E3"/>
    <w:rsid w:val="00C02776"/>
    <w:rsid w:val="00C067B3"/>
    <w:rsid w:val="00C131BE"/>
    <w:rsid w:val="00C1742B"/>
    <w:rsid w:val="00C2088B"/>
    <w:rsid w:val="00C21452"/>
    <w:rsid w:val="00C23252"/>
    <w:rsid w:val="00C2627B"/>
    <w:rsid w:val="00C2762F"/>
    <w:rsid w:val="00C31080"/>
    <w:rsid w:val="00C31823"/>
    <w:rsid w:val="00C36B58"/>
    <w:rsid w:val="00C37B57"/>
    <w:rsid w:val="00C41353"/>
    <w:rsid w:val="00C41D47"/>
    <w:rsid w:val="00C47B60"/>
    <w:rsid w:val="00C54BD8"/>
    <w:rsid w:val="00C60624"/>
    <w:rsid w:val="00C628EB"/>
    <w:rsid w:val="00C63B1A"/>
    <w:rsid w:val="00C65F48"/>
    <w:rsid w:val="00C669D1"/>
    <w:rsid w:val="00C674DD"/>
    <w:rsid w:val="00C71336"/>
    <w:rsid w:val="00C81BC8"/>
    <w:rsid w:val="00C83EC3"/>
    <w:rsid w:val="00C848C5"/>
    <w:rsid w:val="00C86B1D"/>
    <w:rsid w:val="00C8797B"/>
    <w:rsid w:val="00C90712"/>
    <w:rsid w:val="00C96397"/>
    <w:rsid w:val="00CA108C"/>
    <w:rsid w:val="00CA6706"/>
    <w:rsid w:val="00CB1F10"/>
    <w:rsid w:val="00CB4623"/>
    <w:rsid w:val="00CB5D5C"/>
    <w:rsid w:val="00CC44D8"/>
    <w:rsid w:val="00CD1DBB"/>
    <w:rsid w:val="00CD68E0"/>
    <w:rsid w:val="00CE059C"/>
    <w:rsid w:val="00CE23A3"/>
    <w:rsid w:val="00CE4898"/>
    <w:rsid w:val="00CE598B"/>
    <w:rsid w:val="00CF0E5C"/>
    <w:rsid w:val="00CF1352"/>
    <w:rsid w:val="00CF3180"/>
    <w:rsid w:val="00CF35FA"/>
    <w:rsid w:val="00CF7E62"/>
    <w:rsid w:val="00D02D56"/>
    <w:rsid w:val="00D0432E"/>
    <w:rsid w:val="00D057CB"/>
    <w:rsid w:val="00D0601F"/>
    <w:rsid w:val="00D25855"/>
    <w:rsid w:val="00D2643C"/>
    <w:rsid w:val="00D30487"/>
    <w:rsid w:val="00D36EA3"/>
    <w:rsid w:val="00D5120C"/>
    <w:rsid w:val="00D56BC8"/>
    <w:rsid w:val="00D57564"/>
    <w:rsid w:val="00D60BE6"/>
    <w:rsid w:val="00D659B4"/>
    <w:rsid w:val="00D7634B"/>
    <w:rsid w:val="00D87236"/>
    <w:rsid w:val="00D911FC"/>
    <w:rsid w:val="00D92248"/>
    <w:rsid w:val="00D94505"/>
    <w:rsid w:val="00D94A44"/>
    <w:rsid w:val="00D976B7"/>
    <w:rsid w:val="00D979B3"/>
    <w:rsid w:val="00DA2317"/>
    <w:rsid w:val="00DA2857"/>
    <w:rsid w:val="00DA779C"/>
    <w:rsid w:val="00DB2C9D"/>
    <w:rsid w:val="00DB619E"/>
    <w:rsid w:val="00DC1802"/>
    <w:rsid w:val="00DC6E77"/>
    <w:rsid w:val="00DD5138"/>
    <w:rsid w:val="00DD68B4"/>
    <w:rsid w:val="00DE038C"/>
    <w:rsid w:val="00DE0610"/>
    <w:rsid w:val="00DE2AF6"/>
    <w:rsid w:val="00DE792E"/>
    <w:rsid w:val="00DF0DF1"/>
    <w:rsid w:val="00DF241A"/>
    <w:rsid w:val="00E0467C"/>
    <w:rsid w:val="00E047B9"/>
    <w:rsid w:val="00E06A22"/>
    <w:rsid w:val="00E10184"/>
    <w:rsid w:val="00E12691"/>
    <w:rsid w:val="00E13339"/>
    <w:rsid w:val="00E17567"/>
    <w:rsid w:val="00E22664"/>
    <w:rsid w:val="00E27719"/>
    <w:rsid w:val="00E31470"/>
    <w:rsid w:val="00E34D4E"/>
    <w:rsid w:val="00E36867"/>
    <w:rsid w:val="00E435D7"/>
    <w:rsid w:val="00E4624D"/>
    <w:rsid w:val="00E50039"/>
    <w:rsid w:val="00E51E68"/>
    <w:rsid w:val="00E549D6"/>
    <w:rsid w:val="00E54B96"/>
    <w:rsid w:val="00E56097"/>
    <w:rsid w:val="00E565F3"/>
    <w:rsid w:val="00E570D8"/>
    <w:rsid w:val="00E61118"/>
    <w:rsid w:val="00E62A56"/>
    <w:rsid w:val="00E64180"/>
    <w:rsid w:val="00E65D99"/>
    <w:rsid w:val="00E67127"/>
    <w:rsid w:val="00E7112B"/>
    <w:rsid w:val="00E742CC"/>
    <w:rsid w:val="00E80F90"/>
    <w:rsid w:val="00E8189F"/>
    <w:rsid w:val="00E84B01"/>
    <w:rsid w:val="00E8532A"/>
    <w:rsid w:val="00E97E15"/>
    <w:rsid w:val="00EA1ECA"/>
    <w:rsid w:val="00EA252E"/>
    <w:rsid w:val="00EA66AB"/>
    <w:rsid w:val="00EB39B7"/>
    <w:rsid w:val="00EC02B0"/>
    <w:rsid w:val="00EC12FF"/>
    <w:rsid w:val="00EC2775"/>
    <w:rsid w:val="00ED16EB"/>
    <w:rsid w:val="00ED2D89"/>
    <w:rsid w:val="00ED2E51"/>
    <w:rsid w:val="00ED4C04"/>
    <w:rsid w:val="00EE195A"/>
    <w:rsid w:val="00EE1B92"/>
    <w:rsid w:val="00EE1BBF"/>
    <w:rsid w:val="00EF0285"/>
    <w:rsid w:val="00EF11F9"/>
    <w:rsid w:val="00EF755F"/>
    <w:rsid w:val="00F0071C"/>
    <w:rsid w:val="00F05651"/>
    <w:rsid w:val="00F07A60"/>
    <w:rsid w:val="00F11E69"/>
    <w:rsid w:val="00F13479"/>
    <w:rsid w:val="00F14137"/>
    <w:rsid w:val="00F14726"/>
    <w:rsid w:val="00F1503B"/>
    <w:rsid w:val="00F1678C"/>
    <w:rsid w:val="00F168CA"/>
    <w:rsid w:val="00F20618"/>
    <w:rsid w:val="00F2495B"/>
    <w:rsid w:val="00F31100"/>
    <w:rsid w:val="00F3355E"/>
    <w:rsid w:val="00F376DE"/>
    <w:rsid w:val="00F37B57"/>
    <w:rsid w:val="00F41512"/>
    <w:rsid w:val="00F41BD7"/>
    <w:rsid w:val="00F465BB"/>
    <w:rsid w:val="00F53864"/>
    <w:rsid w:val="00F55029"/>
    <w:rsid w:val="00F63C5D"/>
    <w:rsid w:val="00F65AD7"/>
    <w:rsid w:val="00F67500"/>
    <w:rsid w:val="00F73187"/>
    <w:rsid w:val="00F74A60"/>
    <w:rsid w:val="00F764A1"/>
    <w:rsid w:val="00F77328"/>
    <w:rsid w:val="00F83097"/>
    <w:rsid w:val="00F85374"/>
    <w:rsid w:val="00F8651E"/>
    <w:rsid w:val="00F86DAE"/>
    <w:rsid w:val="00F92F20"/>
    <w:rsid w:val="00FA1F31"/>
    <w:rsid w:val="00FA43EB"/>
    <w:rsid w:val="00FA4FEF"/>
    <w:rsid w:val="00FA5A8B"/>
    <w:rsid w:val="00FA7811"/>
    <w:rsid w:val="00FB4EDE"/>
    <w:rsid w:val="00FB5E6A"/>
    <w:rsid w:val="00FC3410"/>
    <w:rsid w:val="00FC59A4"/>
    <w:rsid w:val="00FE33D6"/>
    <w:rsid w:val="00FE480E"/>
    <w:rsid w:val="00FE7CC8"/>
    <w:rsid w:val="00FF0927"/>
    <w:rsid w:val="00FF14B4"/>
    <w:rsid w:val="00FF2615"/>
    <w:rsid w:val="00FF4F71"/>
    <w:rsid w:val="00FF523E"/>
    <w:rsid w:val="00FF70C0"/>
    <w:rsid w:val="58D23581"/>
    <w:rsid w:val="5ECB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1076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107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1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01076D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01076D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107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076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076D"/>
    <w:rPr>
      <w:sz w:val="18"/>
      <w:szCs w:val="18"/>
    </w:rPr>
  </w:style>
  <w:style w:type="paragraph" w:styleId="a9">
    <w:name w:val="List Paragraph"/>
    <w:basedOn w:val="a"/>
    <w:uiPriority w:val="34"/>
    <w:qFormat/>
    <w:rsid w:val="0001076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1076D"/>
  </w:style>
  <w:style w:type="paragraph" w:customStyle="1" w:styleId="font5">
    <w:name w:val="font5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2"/>
      <w:szCs w:val="32"/>
    </w:rPr>
  </w:style>
  <w:style w:type="paragraph" w:customStyle="1" w:styleId="font8">
    <w:name w:val="font8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font9">
    <w:name w:val="font9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63">
    <w:name w:val="xl63"/>
    <w:basedOn w:val="a"/>
    <w:qFormat/>
    <w:rsid w:val="000107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0107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8">
    <w:name w:val="xl68"/>
    <w:basedOn w:val="a"/>
    <w:qFormat/>
    <w:rsid w:val="000107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rsid w:val="0001076D"/>
    <w:pPr>
      <w:widowControl/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01076D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0107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01076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01076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01076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7">
    <w:name w:val="xl77"/>
    <w:basedOn w:val="a"/>
    <w:qFormat/>
    <w:rsid w:val="000107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rsid w:val="000107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rsid w:val="000107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0107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rsid w:val="000107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character" w:customStyle="1" w:styleId="fontstyle01">
    <w:name w:val="fontstyle01"/>
    <w:basedOn w:val="a0"/>
    <w:qFormat/>
    <w:rsid w:val="0001076D"/>
    <w:rPr>
      <w:rFonts w:ascii="仿宋_GB2312" w:eastAsia="仿宋_GB2312" w:hint="eastAsia"/>
      <w:color w:val="000000"/>
      <w:sz w:val="32"/>
      <w:szCs w:val="32"/>
    </w:rPr>
  </w:style>
  <w:style w:type="paragraph" w:customStyle="1" w:styleId="xl72">
    <w:name w:val="xl72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fault">
    <w:name w:val="Default"/>
    <w:qFormat/>
    <w:rsid w:val="0001076D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IE5\QD8SV5E5\74EF2000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Pt>
            <c:idx val="6"/>
            <c:spPr>
              <a:solidFill>
                <a:schemeClr val="accent2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0"/>
            <c:spPr>
              <a:solidFill>
                <a:srgbClr val="FFFF00"/>
              </a:solidFill>
            </c:spPr>
          </c:dPt>
          <c:dPt>
            <c:idx val="11"/>
            <c:spPr>
              <a:solidFill>
                <a:srgbClr val="FFFF00"/>
              </a:solidFill>
            </c:spPr>
          </c:dPt>
          <c:cat>
            <c:strRef>
              <c:f>Sheet6!$A$1:$A$12</c:f>
              <c:strCache>
                <c:ptCount val="12"/>
                <c:pt idx="0">
                  <c:v>立案庭</c:v>
                </c:pt>
                <c:pt idx="1">
                  <c:v>松柏人民法庭</c:v>
                </c:pt>
                <c:pt idx="2">
                  <c:v>行政审判庭</c:v>
                </c:pt>
                <c:pt idx="3">
                  <c:v>大房身人民法庭</c:v>
                </c:pt>
                <c:pt idx="4">
                  <c:v>民事审判第一庭</c:v>
                </c:pt>
                <c:pt idx="5">
                  <c:v>刑事审判庭</c:v>
                </c:pt>
                <c:pt idx="6">
                  <c:v>米沙子人民法庭</c:v>
                </c:pt>
                <c:pt idx="7">
                  <c:v>达家沟人民法庭</c:v>
                </c:pt>
                <c:pt idx="8">
                  <c:v>均值</c:v>
                </c:pt>
                <c:pt idx="9">
                  <c:v>开发区人民法庭</c:v>
                </c:pt>
                <c:pt idx="10">
                  <c:v>民事审判第二庭</c:v>
                </c:pt>
                <c:pt idx="11">
                  <c:v>民事审判第三庭</c:v>
                </c:pt>
              </c:strCache>
            </c:strRef>
          </c:cat>
          <c:val>
            <c:numRef>
              <c:f>Sheet6!$B$1:$B$12</c:f>
              <c:numCache>
                <c:formatCode>0.00%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0.92500000000000004</c:v>
                </c:pt>
                <c:pt idx="3">
                  <c:v>0.89900000000000002</c:v>
                </c:pt>
                <c:pt idx="4">
                  <c:v>0.87360000000000082</c:v>
                </c:pt>
                <c:pt idx="5">
                  <c:v>0.86860000000000082</c:v>
                </c:pt>
                <c:pt idx="6">
                  <c:v>0.86210000000000053</c:v>
                </c:pt>
                <c:pt idx="7">
                  <c:v>0.85300000000000054</c:v>
                </c:pt>
                <c:pt idx="8">
                  <c:v>0.84070000000000056</c:v>
                </c:pt>
                <c:pt idx="9">
                  <c:v>0.83660000000000057</c:v>
                </c:pt>
                <c:pt idx="10">
                  <c:v>0.68570000000000053</c:v>
                </c:pt>
                <c:pt idx="11">
                  <c:v>0.64570000000000083</c:v>
                </c:pt>
              </c:numCache>
            </c:numRef>
          </c:val>
        </c:ser>
        <c:axId val="127216640"/>
        <c:axId val="127218432"/>
      </c:barChart>
      <c:catAx>
        <c:axId val="127216640"/>
        <c:scaling>
          <c:orientation val="minMax"/>
        </c:scaling>
        <c:axPos val="b"/>
        <c:tickLblPos val="nextTo"/>
        <c:crossAx val="127218432"/>
        <c:crosses val="autoZero"/>
        <c:auto val="1"/>
        <c:lblAlgn val="ctr"/>
        <c:lblOffset val="100"/>
      </c:catAx>
      <c:valAx>
        <c:axId val="127218432"/>
        <c:scaling>
          <c:orientation val="minMax"/>
        </c:scaling>
        <c:axPos val="l"/>
        <c:majorGridlines/>
        <c:numFmt formatCode="0.00%" sourceLinked="1"/>
        <c:tickLblPos val="nextTo"/>
        <c:crossAx val="127216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BFB6EE-2A7D-493F-81CE-85B48C298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424</Words>
  <Characters>2417</Characters>
  <Application>Microsoft Office Word</Application>
  <DocSecurity>0</DocSecurity>
  <Lines>20</Lines>
  <Paragraphs>5</Paragraphs>
  <ScaleCrop>false</ScaleCrop>
  <Company>微软中国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孙东芳(裁判文书）</dc:creator>
  <cp:lastModifiedBy>德惠法院</cp:lastModifiedBy>
  <cp:revision>4</cp:revision>
  <cp:lastPrinted>2020-11-12T01:38:00Z</cp:lastPrinted>
  <dcterms:created xsi:type="dcterms:W3CDTF">2021-07-12T08:51:00Z</dcterms:created>
  <dcterms:modified xsi:type="dcterms:W3CDTF">2021-10-30T05:45:00Z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