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7A" w:rsidRDefault="00A3537A" w:rsidP="00A3537A">
      <w:pPr>
        <w:jc w:val="center"/>
        <w:rPr>
          <w:sz w:val="45"/>
          <w:szCs w:val="45"/>
          <w:lang/>
        </w:rPr>
      </w:pPr>
      <w:r>
        <w:rPr>
          <w:rFonts w:hint="eastAsia"/>
          <w:sz w:val="45"/>
          <w:szCs w:val="45"/>
          <w:lang/>
        </w:rPr>
        <w:t>2020年3月本院庭审公开工作总结</w:t>
      </w:r>
    </w:p>
    <w:p w:rsidR="00A3537A" w:rsidRDefault="00A3537A" w:rsidP="00A3537A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为进一步推进和加强本院庭审公开工作，根据中国庭审公开网后台提取的数据，现将2020年3月本院依托中国庭审公开网开展庭审公开工作的情况通报如下：</w:t>
      </w:r>
    </w:p>
    <w:p w:rsidR="00A3537A" w:rsidRDefault="00A3537A" w:rsidP="00A3537A">
      <w:pPr>
        <w:ind w:firstLine="480"/>
        <w:rPr>
          <w:rFonts w:hint="eastAsia"/>
          <w:b/>
          <w:bCs/>
          <w:sz w:val="32"/>
          <w:szCs w:val="32"/>
          <w:lang/>
        </w:rPr>
      </w:pPr>
      <w:r>
        <w:rPr>
          <w:rFonts w:hint="eastAsia"/>
          <w:b/>
          <w:bCs/>
          <w:sz w:val="32"/>
          <w:szCs w:val="32"/>
          <w:lang/>
        </w:rPr>
        <w:t>一、2020年3月整体情况</w:t>
      </w:r>
    </w:p>
    <w:p w:rsidR="00A3537A" w:rsidRDefault="00A3537A" w:rsidP="00A3537A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 庭审公开整体情况</w:t>
      </w:r>
    </w:p>
    <w:p w:rsidR="00A3537A" w:rsidRDefault="00A3537A" w:rsidP="00A3537A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2020年3月庭审直播公开</w:t>
      </w:r>
      <w:r>
        <w:rPr>
          <w:rStyle w:val="major1"/>
          <w:rFonts w:hint="eastAsia"/>
          <w:sz w:val="27"/>
          <w:szCs w:val="27"/>
          <w:lang/>
        </w:rPr>
        <w:t>74</w:t>
      </w:r>
      <w:r>
        <w:rPr>
          <w:rFonts w:hint="eastAsia"/>
          <w:sz w:val="27"/>
          <w:szCs w:val="27"/>
          <w:lang/>
        </w:rPr>
        <w:t>场，比上月增长</w:t>
      </w:r>
      <w:r>
        <w:rPr>
          <w:rStyle w:val="major1"/>
          <w:rFonts w:hint="eastAsia"/>
          <w:sz w:val="27"/>
          <w:szCs w:val="27"/>
          <w:lang/>
        </w:rPr>
        <w:t>70</w:t>
      </w:r>
      <w:r>
        <w:rPr>
          <w:rFonts w:hint="eastAsia"/>
          <w:sz w:val="27"/>
          <w:szCs w:val="27"/>
          <w:lang/>
        </w:rPr>
        <w:t>场,比去年同期增长</w:t>
      </w:r>
      <w:r>
        <w:rPr>
          <w:rStyle w:val="major1"/>
          <w:rFonts w:hint="eastAsia"/>
          <w:sz w:val="27"/>
          <w:szCs w:val="27"/>
          <w:lang/>
        </w:rPr>
        <w:t>47</w:t>
      </w:r>
      <w:r>
        <w:rPr>
          <w:rFonts w:hint="eastAsia"/>
          <w:sz w:val="27"/>
          <w:szCs w:val="27"/>
          <w:lang/>
        </w:rPr>
        <w:t>场，2020年3月位居全国基层人民法院总排名第</w:t>
      </w:r>
      <w:r>
        <w:rPr>
          <w:rStyle w:val="major1"/>
          <w:rFonts w:hint="eastAsia"/>
          <w:sz w:val="27"/>
          <w:szCs w:val="27"/>
          <w:lang/>
        </w:rPr>
        <w:t>712</w:t>
      </w:r>
      <w:r>
        <w:rPr>
          <w:rFonts w:hint="eastAsia"/>
          <w:sz w:val="27"/>
          <w:szCs w:val="27"/>
          <w:lang/>
        </w:rPr>
        <w:t>名，位居全省基层人民法院总排名第</w:t>
      </w:r>
      <w:r>
        <w:rPr>
          <w:rStyle w:val="major1"/>
          <w:rFonts w:hint="eastAsia"/>
          <w:sz w:val="27"/>
          <w:szCs w:val="27"/>
          <w:lang/>
        </w:rPr>
        <w:t>32</w:t>
      </w:r>
      <w:r>
        <w:rPr>
          <w:rFonts w:hint="eastAsia"/>
          <w:sz w:val="27"/>
          <w:szCs w:val="27"/>
          <w:lang/>
        </w:rPr>
        <w:t>名，位居本市（区）内基层人民法院总排名第</w:t>
      </w:r>
      <w:r>
        <w:rPr>
          <w:rStyle w:val="major1"/>
          <w:rFonts w:hint="eastAsia"/>
          <w:sz w:val="27"/>
          <w:szCs w:val="27"/>
          <w:lang/>
        </w:rPr>
        <w:t>8</w:t>
      </w:r>
      <w:r>
        <w:rPr>
          <w:rFonts w:hint="eastAsia"/>
          <w:sz w:val="27"/>
          <w:szCs w:val="27"/>
          <w:lang/>
        </w:rPr>
        <w:t>名。 共计受案数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件，结案率</w:t>
      </w:r>
      <w:r>
        <w:rPr>
          <w:rStyle w:val="major1"/>
          <w:rFonts w:hint="eastAsia"/>
          <w:sz w:val="27"/>
          <w:szCs w:val="27"/>
          <w:lang/>
        </w:rPr>
        <w:t>0.00</w:t>
      </w:r>
      <w:r>
        <w:rPr>
          <w:rFonts w:hint="eastAsia"/>
          <w:sz w:val="27"/>
          <w:szCs w:val="27"/>
          <w:lang/>
        </w:rPr>
        <w:t>%,其中直播案件数</w:t>
      </w:r>
      <w:r>
        <w:rPr>
          <w:rStyle w:val="major1"/>
          <w:rFonts w:hint="eastAsia"/>
          <w:sz w:val="27"/>
          <w:szCs w:val="27"/>
          <w:lang/>
        </w:rPr>
        <w:t>74</w:t>
      </w:r>
      <w:r>
        <w:rPr>
          <w:rFonts w:hint="eastAsia"/>
          <w:sz w:val="27"/>
          <w:szCs w:val="27"/>
          <w:lang/>
        </w:rPr>
        <w:t>场，本院已开庭直播法官人数为</w:t>
      </w:r>
      <w:r>
        <w:rPr>
          <w:rStyle w:val="major1"/>
          <w:rFonts w:hint="eastAsia"/>
          <w:sz w:val="27"/>
          <w:szCs w:val="27"/>
          <w:lang/>
        </w:rPr>
        <w:t>25</w:t>
      </w:r>
      <w:r>
        <w:rPr>
          <w:rFonts w:hint="eastAsia"/>
          <w:sz w:val="27"/>
          <w:szCs w:val="27"/>
          <w:lang/>
        </w:rPr>
        <w:t>人，直播率</w:t>
      </w:r>
      <w:r>
        <w:rPr>
          <w:rStyle w:val="major1"/>
          <w:rFonts w:hint="eastAsia"/>
          <w:sz w:val="27"/>
          <w:szCs w:val="27"/>
          <w:lang/>
        </w:rPr>
        <w:t>0.00%</w:t>
      </w:r>
      <w:r>
        <w:rPr>
          <w:rFonts w:hint="eastAsia"/>
          <w:sz w:val="27"/>
          <w:szCs w:val="27"/>
          <w:lang/>
        </w:rPr>
        <w:t>,日均直播</w:t>
      </w:r>
      <w:r>
        <w:rPr>
          <w:rStyle w:val="major1"/>
          <w:rFonts w:hint="eastAsia"/>
          <w:sz w:val="27"/>
          <w:szCs w:val="27"/>
          <w:lang/>
        </w:rPr>
        <w:t>3.36</w:t>
      </w:r>
      <w:r>
        <w:rPr>
          <w:rFonts w:hint="eastAsia"/>
          <w:sz w:val="27"/>
          <w:szCs w:val="27"/>
          <w:lang/>
        </w:rPr>
        <w:t>场次，总观看量</w:t>
      </w:r>
      <w:r>
        <w:rPr>
          <w:rStyle w:val="major1"/>
          <w:rFonts w:hint="eastAsia"/>
          <w:sz w:val="27"/>
          <w:szCs w:val="27"/>
          <w:lang/>
        </w:rPr>
        <w:t>16450</w:t>
      </w:r>
      <w:r>
        <w:rPr>
          <w:rFonts w:hint="eastAsia"/>
          <w:sz w:val="27"/>
          <w:szCs w:val="27"/>
          <w:lang/>
        </w:rPr>
        <w:t>。</w:t>
      </w:r>
    </w:p>
    <w:p w:rsidR="00A3537A" w:rsidRDefault="00A3537A" w:rsidP="00A3537A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A3537A" w:rsidRDefault="00A3537A" w:rsidP="00A3537A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1.2020年3月， 本院各审判业务庭依托中国庭审公开网庭审公开数据总览，见图1。</w:t>
      </w:r>
    </w:p>
    <w:tbl>
      <w:tblPr>
        <w:tblW w:w="5000" w:type="pct"/>
        <w:tblLook w:val="04A0"/>
      </w:tblPr>
      <w:tblGrid>
        <w:gridCol w:w="997"/>
        <w:gridCol w:w="1555"/>
        <w:gridCol w:w="998"/>
        <w:gridCol w:w="1374"/>
        <w:gridCol w:w="624"/>
        <w:gridCol w:w="812"/>
        <w:gridCol w:w="1374"/>
        <w:gridCol w:w="812"/>
      </w:tblGrid>
      <w:tr w:rsidR="00A3537A" w:rsidTr="00A3537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开发区人民法庭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2961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刑事审判庭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5392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达家沟人民法庭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1493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民事审判第一庭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1425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院领导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1379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大房身人民法庭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1203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行政审判庭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1130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民事审判第三庭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436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米沙子人民法庭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376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民事审判第二庭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493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立案庭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162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16450</w:t>
            </w:r>
          </w:p>
        </w:tc>
      </w:tr>
    </w:tbl>
    <w:p w:rsidR="00A3537A" w:rsidRDefault="00A3537A" w:rsidP="00A3537A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图1 2020年3月本院各审判业务庭依托中国庭审公开网庭审公开数据总览</w:t>
      </w:r>
    </w:p>
    <w:p w:rsidR="00A3537A" w:rsidRDefault="00A3537A" w:rsidP="00A3537A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（三）本院参与庭审公开法官的直播公开案件数量排名情况</w:t>
      </w:r>
    </w:p>
    <w:p w:rsidR="00A3537A" w:rsidRDefault="00A3537A" w:rsidP="00A3537A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1.2020年3月，本院法官排名情况，见图2。</w:t>
      </w:r>
    </w:p>
    <w:tbl>
      <w:tblPr>
        <w:tblW w:w="5000" w:type="pct"/>
        <w:tblLook w:val="04A0"/>
      </w:tblPr>
      <w:tblGrid>
        <w:gridCol w:w="1204"/>
        <w:gridCol w:w="1925"/>
        <w:gridCol w:w="2649"/>
        <w:gridCol w:w="1203"/>
        <w:gridCol w:w="1565"/>
      </w:tblGrid>
      <w:tr w:rsidR="00A3537A" w:rsidTr="00A3537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张晶萍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1923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崔英健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1493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夏丽晶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1159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2346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996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王建臣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1891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613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施世辉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554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432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1038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于天志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373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朱立奇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299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236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郭大华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375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271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165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沈长江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120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黄丽艳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331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冯跃敏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323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孙召银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220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207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王希和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77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张竞文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588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周淑波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258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162</w:t>
            </w:r>
          </w:p>
        </w:tc>
      </w:tr>
    </w:tbl>
    <w:p w:rsidR="00A3537A" w:rsidRDefault="00A3537A" w:rsidP="00A3537A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图2 2020年3月本院参与庭审公开法官排名情况</w:t>
      </w:r>
    </w:p>
    <w:p w:rsidR="00A3537A" w:rsidRDefault="00A3537A" w:rsidP="00A3537A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（四）本院庭审公开直播的观看量排名前20情况</w:t>
      </w:r>
    </w:p>
    <w:p w:rsidR="00A3537A" w:rsidRDefault="00A3537A" w:rsidP="00A3537A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1.2020年3月，本院庭审直播案件公开排名观看量前20情况，见图3。</w:t>
      </w:r>
    </w:p>
    <w:tbl>
      <w:tblPr>
        <w:tblW w:w="5000" w:type="pct"/>
        <w:tblLook w:val="04A0"/>
      </w:tblPr>
      <w:tblGrid>
        <w:gridCol w:w="641"/>
        <w:gridCol w:w="2654"/>
        <w:gridCol w:w="835"/>
        <w:gridCol w:w="2366"/>
        <w:gridCol w:w="1215"/>
        <w:gridCol w:w="835"/>
      </w:tblGrid>
      <w:tr w:rsidR="00A3537A" w:rsidTr="00A3537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（2020）吉0183刑初116号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生产、销售伪劣产品罪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1271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（2020）吉0183刑初112号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王建臣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诈骗罪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963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（2020）吉0183民初161号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757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（2020）吉0183刑初103号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张竞文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盗窃罪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588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（2020）吉0183刑初102号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开设赌场罪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466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（2020）吉0183民初51号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崔英健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抚养费纠纷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456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（2020）吉0183刑初115号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王建臣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赌博罪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389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（2020）吉0183民初49号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追偿权纠纷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371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施世辉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名誉权纠纷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343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（2020）吉0183刑初114号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王建臣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赌博罪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334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黄丽艳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故意伤害罪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331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（2020）吉0183行审8号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冯跃敏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行政处罚决定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323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（2020）吉0183民初516号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夏丽晶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297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（2020）吉0183刑初34号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交通肇事罪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281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（2020）吉0183民初494号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劳务合同纠纷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269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周淑波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258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（2020）吉0183民初113号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崔英健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257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（2020）吉0183行审7号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郭大华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行政非诉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253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（2020）吉0183民初283号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237</w:t>
            </w:r>
          </w:p>
        </w:tc>
      </w:tr>
      <w:tr w:rsidR="00A3537A" w:rsidTr="00A353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（2020）吉0183民初388号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孙召银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2020-03-19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3537A" w:rsidRDefault="00A3537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220</w:t>
            </w:r>
          </w:p>
        </w:tc>
      </w:tr>
    </w:tbl>
    <w:p w:rsidR="00A3537A" w:rsidRDefault="00A3537A" w:rsidP="00A3537A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图3 2020年3月本院庭审直播公开案件观看量排名前20情况</w:t>
      </w:r>
    </w:p>
    <w:p w:rsidR="009A75A4" w:rsidRPr="00A3537A" w:rsidRDefault="009A75A4">
      <w:pPr>
        <w:rPr>
          <w:lang/>
        </w:rPr>
      </w:pPr>
    </w:p>
    <w:sectPr w:rsidR="009A75A4" w:rsidRPr="00A35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A4" w:rsidRDefault="009A75A4" w:rsidP="00A3537A">
      <w:r>
        <w:separator/>
      </w:r>
    </w:p>
  </w:endnote>
  <w:endnote w:type="continuationSeparator" w:id="1">
    <w:p w:rsidR="009A75A4" w:rsidRDefault="009A75A4" w:rsidP="00A3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A4" w:rsidRDefault="009A75A4" w:rsidP="00A3537A">
      <w:r>
        <w:separator/>
      </w:r>
    </w:p>
  </w:footnote>
  <w:footnote w:type="continuationSeparator" w:id="1">
    <w:p w:rsidR="009A75A4" w:rsidRDefault="009A75A4" w:rsidP="00A35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37A"/>
    <w:rsid w:val="009A75A4"/>
    <w:rsid w:val="00A3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7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37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3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37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37A"/>
    <w:rPr>
      <w:sz w:val="18"/>
      <w:szCs w:val="18"/>
    </w:rPr>
  </w:style>
  <w:style w:type="paragraph" w:customStyle="1" w:styleId="color-tip">
    <w:name w:val="color-tip"/>
    <w:basedOn w:val="a"/>
    <w:rsid w:val="00A3537A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rsid w:val="00A3537A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sid w:val="00A3537A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>微软中国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2020-10-21T02:50:00Z</dcterms:created>
  <dcterms:modified xsi:type="dcterms:W3CDTF">2020-10-21T02:51:00Z</dcterms:modified>
</cp:coreProperties>
</file>