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  <w:r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  <w:t>人民监督员推荐表</w:t>
      </w: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tabs>
          <w:tab w:val="left" w:pos="3493"/>
        </w:tabs>
        <w:spacing w:before="156" w:after="156" w:line="500" w:lineRule="exact"/>
        <w:ind w:right="531" w:rightChars="253"/>
        <w:jc w:val="left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  <w:r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  <w:tab/>
      </w: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  <w:r>
        <w:rPr>
          <w:rStyle w:val="6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  <w:t>德惠市人民法院人民监督员登记表</w:t>
      </w:r>
    </w:p>
    <w:tbl>
      <w:tblPr>
        <w:tblStyle w:val="4"/>
        <w:tblW w:w="91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260"/>
        <w:gridCol w:w="1260"/>
        <w:gridCol w:w="900"/>
        <w:gridCol w:w="180"/>
        <w:gridCol w:w="1260"/>
        <w:gridCol w:w="901"/>
        <w:gridCol w:w="488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张兰吉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宋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宋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  <w:t>1963.10.17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  <w:drawing>
                <wp:inline distT="0" distB="0" distL="114300" distR="114300">
                  <wp:extent cx="1054100" cy="1355725"/>
                  <wp:effectExtent l="0" t="0" r="12700" b="635"/>
                  <wp:docPr id="1" name="图片 1" descr="2b19536273975fcfb96f21dc4c724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b19536273975fcfb96f21dc4c724c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  <w:t>吉林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宋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宋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民盟</w:t>
            </w: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kern w:val="2"/>
                <w:sz w:val="21"/>
                <w:szCs w:val="21"/>
                <w:lang w:val="en-US" w:eastAsia="zh-CN" w:bidi="ar-SA"/>
              </w:rPr>
              <w:t>良好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时    间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1983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助理经济师</w:t>
            </w: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2"/>
              </w:tabs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7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  <w:t>220124196310170238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  <w:t>国福餐饮有限公司，总经理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社会兼职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  <w:t>工商联副主席，民盟副主委，人大代表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15693178888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Calibri" w:eastAsia="楷体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工</w:t>
            </w: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作</w:t>
            </w: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简</w:t>
            </w: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楷体_GB2312" w:hAnsi="华文楷体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6"/>
                <w:rFonts w:ascii="楷体_GB2312" w:hAnsi="Calibri" w:eastAsia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/>
                <w:kern w:val="2"/>
                <w:sz w:val="24"/>
                <w:szCs w:val="24"/>
                <w:lang w:val="en-US" w:eastAsia="zh-CN" w:bidi="ar-SA"/>
              </w:rPr>
              <w:t>1983.10参加工作，啤酒厂，1997德欣公司，2000个体经营至今。</w:t>
            </w:r>
          </w:p>
        </w:tc>
      </w:tr>
    </w:tbl>
    <w:p>
      <w:pPr>
        <w:spacing w:line="320" w:lineRule="exact"/>
        <w:ind w:left="113" w:right="113"/>
        <w:jc w:val="center"/>
        <w:textAlignment w:val="baseline"/>
        <w:rPr>
          <w:rStyle w:val="6"/>
          <w:rFonts w:ascii="华文楷体" w:hAnsi="华文楷体" w:eastAsia="华文楷体"/>
          <w:b/>
          <w:kern w:val="2"/>
          <w:sz w:val="28"/>
          <w:szCs w:val="28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587" w:right="1587" w:bottom="1587" w:left="1587" w:header="851" w:footer="992" w:gutter="0"/>
          <w:paperSrc/>
          <w:lnNumType w:countBy="0"/>
          <w:pgNumType w:start="1"/>
          <w:cols w:space="425" w:num="1"/>
          <w:vAlign w:val="top"/>
          <w:docGrid w:type="lines" w:linePitch="312" w:charSpace="0"/>
        </w:sectPr>
      </w:pPr>
    </w:p>
    <w:tbl>
      <w:tblPr>
        <w:tblStyle w:val="4"/>
        <w:tblW w:w="91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本人承诺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both"/>
              <w:textAlignment w:val="baseline"/>
              <w:rPr>
                <w:rStyle w:val="6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以上所填内容属实，提供材料真实，本人符合人民监督员选人条件，志愿担任人民监督员，遵守人民监督员管理制度。</w:t>
            </w:r>
          </w:p>
          <w:p>
            <w:pPr>
              <w:spacing w:line="520" w:lineRule="exact"/>
              <w:jc w:val="both"/>
              <w:textAlignment w:val="baseline"/>
              <w:rPr>
                <w:rStyle w:val="6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20" w:lineRule="exact"/>
              <w:jc w:val="both"/>
              <w:textAlignment w:val="baseline"/>
              <w:rPr>
                <w:rStyle w:val="6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</w:t>
            </w:r>
            <w:r>
              <w:rPr>
                <w:rStyle w:val="6"/>
                <w:rFonts w:ascii="楷体_GB2312" w:hAnsi="华文楷体" w:eastAsia="楷体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签  名张兰吉</w:t>
            </w:r>
          </w:p>
          <w:p>
            <w:pPr>
              <w:spacing w:line="520" w:lineRule="exact"/>
              <w:jc w:val="both"/>
              <w:textAlignment w:val="baseline"/>
              <w:rPr>
                <w:rStyle w:val="6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</w:t>
            </w: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推荐机关意见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19" w:firstLineChars="2000"/>
              <w:jc w:val="both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年  月  日      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选任机关意见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19" w:firstLineChars="2000"/>
              <w:jc w:val="both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年  月  日      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备  注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楷体_GB2312" w:hAnsi="华文楷体" w:eastAsia="楷体_GB2312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ind w:right="480"/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sectPr>
      <w:footerReference r:id="rId5" w:type="default"/>
      <w:pgSz w:w="11906" w:h="16838"/>
      <w:pgMar w:top="1587" w:right="1587" w:bottom="1587" w:left="1587" w:header="851" w:footer="992" w:gutter="0"/>
      <w:paperSrc/>
      <w:lnNumType w:countBy="0"/>
      <w:pgNumType w:start="1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6912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2020-07-01T01:10:51Z</dcterms:created>
  <dc:creator>Administrator</dc:creator>
  <cp:lastModifiedBy>Administrator</cp:lastModifiedBy>
  <dcterms:modified xsi:type="dcterms:W3CDTF">2020-07-01T01:11:05Z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